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220B" w14:textId="77777777" w:rsidR="007E129C" w:rsidRPr="00404840" w:rsidRDefault="007E129C" w:rsidP="007E129C"/>
    <w:p w14:paraId="2773E573" w14:textId="77777777" w:rsidR="007E129C" w:rsidRPr="00F02D19" w:rsidRDefault="007E129C" w:rsidP="007E129C">
      <w:pPr>
        <w:jc w:val="center"/>
        <w:rPr>
          <w:rFonts w:asciiTheme="minorHAnsi" w:hAnsiTheme="minorHAnsi" w:cstheme="minorHAnsi"/>
          <w:b/>
        </w:rPr>
      </w:pPr>
      <w:r w:rsidRPr="00F02D19">
        <w:rPr>
          <w:rFonts w:asciiTheme="minorHAnsi" w:hAnsiTheme="minorHAnsi" w:cstheme="minorHAnsi"/>
          <w:b/>
        </w:rPr>
        <w:t>OPIS PRZEDMIOTU ZAMÓWIENIA/</w:t>
      </w:r>
    </w:p>
    <w:p w14:paraId="24364485" w14:textId="77777777" w:rsidR="007E129C" w:rsidRPr="00F02D19" w:rsidRDefault="007E129C" w:rsidP="007E129C">
      <w:pPr>
        <w:jc w:val="center"/>
        <w:rPr>
          <w:rFonts w:asciiTheme="minorHAnsi" w:hAnsiTheme="minorHAnsi" w:cstheme="minorHAnsi"/>
        </w:rPr>
      </w:pPr>
      <w:r w:rsidRPr="00F02D19">
        <w:rPr>
          <w:rFonts w:asciiTheme="minorHAnsi" w:hAnsiTheme="minorHAnsi" w:cstheme="minorHAnsi"/>
          <w:b/>
        </w:rPr>
        <w:t>ZESTAWIENIE PARAMETRÓW TECHNICZNYCH</w:t>
      </w:r>
    </w:p>
    <w:p w14:paraId="3F0260CD" w14:textId="77777777" w:rsidR="007E129C" w:rsidRPr="00F02D19" w:rsidRDefault="007E129C" w:rsidP="00404840">
      <w:pPr>
        <w:rPr>
          <w:rFonts w:asciiTheme="minorHAnsi" w:hAnsiTheme="minorHAnsi" w:cstheme="minorHAnsi"/>
          <w:b/>
          <w:bCs/>
        </w:rPr>
      </w:pPr>
    </w:p>
    <w:p w14:paraId="4A59441D" w14:textId="77777777" w:rsidR="007E129C" w:rsidRPr="00F02D19" w:rsidRDefault="007E129C" w:rsidP="00404840">
      <w:pPr>
        <w:rPr>
          <w:rFonts w:asciiTheme="minorHAnsi" w:hAnsiTheme="minorHAnsi" w:cstheme="minorHAnsi"/>
          <w:b/>
          <w:bCs/>
        </w:rPr>
      </w:pPr>
    </w:p>
    <w:p w14:paraId="62A620B7" w14:textId="59486BB7" w:rsidR="00404840" w:rsidRPr="00F02D19" w:rsidRDefault="00404840" w:rsidP="00404840">
      <w:pPr>
        <w:rPr>
          <w:rFonts w:asciiTheme="minorHAnsi" w:hAnsiTheme="minorHAnsi" w:cstheme="minorHAnsi"/>
          <w:b/>
          <w:bCs/>
        </w:rPr>
      </w:pPr>
      <w:r w:rsidRPr="00F02D19">
        <w:rPr>
          <w:rFonts w:asciiTheme="minorHAnsi" w:hAnsiTheme="minorHAnsi" w:cstheme="minorHAnsi"/>
          <w:b/>
          <w:bCs/>
        </w:rPr>
        <w:t>Doposażenie akcelerator</w:t>
      </w:r>
      <w:r w:rsidR="000C67FD" w:rsidRPr="00F02D19">
        <w:rPr>
          <w:rFonts w:asciiTheme="minorHAnsi" w:hAnsiTheme="minorHAnsi" w:cstheme="minorHAnsi"/>
          <w:b/>
          <w:bCs/>
        </w:rPr>
        <w:t>ów</w:t>
      </w:r>
      <w:r w:rsidRPr="00F02D19">
        <w:rPr>
          <w:rFonts w:asciiTheme="minorHAnsi" w:hAnsiTheme="minorHAnsi" w:cstheme="minorHAnsi"/>
          <w:b/>
          <w:bCs/>
        </w:rPr>
        <w:t xml:space="preserve"> (nowe funkcjonalności umożliwiające realizację nowych technik leczenia oraz precyzyjne monitorowanie obszaru napromieniania) -system planowania leczenia do planowania radioterapii adaptacyjnej z pacjentem na stole terapeutycznym (</w:t>
      </w:r>
      <w:r w:rsidRPr="00F02D19">
        <w:rPr>
          <w:rFonts w:asciiTheme="minorHAnsi" w:hAnsiTheme="minorHAnsi" w:cstheme="minorHAnsi"/>
          <w:b/>
          <w:bCs/>
          <w:i/>
          <w:iCs/>
        </w:rPr>
        <w:t>On-</w:t>
      </w:r>
      <w:proofErr w:type="spellStart"/>
      <w:r w:rsidRPr="00F02D19">
        <w:rPr>
          <w:rFonts w:asciiTheme="minorHAnsi" w:hAnsiTheme="minorHAnsi" w:cstheme="minorHAnsi"/>
          <w:b/>
          <w:bCs/>
          <w:i/>
          <w:iCs/>
        </w:rPr>
        <w:t>Couch</w:t>
      </w:r>
      <w:proofErr w:type="spellEnd"/>
      <w:r w:rsidRPr="00F02D19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F02D19">
        <w:rPr>
          <w:rFonts w:asciiTheme="minorHAnsi" w:hAnsiTheme="minorHAnsi" w:cstheme="minorHAnsi"/>
          <w:b/>
          <w:bCs/>
          <w:i/>
          <w:iCs/>
        </w:rPr>
        <w:t>Adaptive</w:t>
      </w:r>
      <w:proofErr w:type="spellEnd"/>
      <w:r w:rsidRPr="00F02D19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F02D19">
        <w:rPr>
          <w:rFonts w:asciiTheme="minorHAnsi" w:hAnsiTheme="minorHAnsi" w:cstheme="minorHAnsi"/>
          <w:b/>
          <w:bCs/>
          <w:i/>
          <w:iCs/>
        </w:rPr>
        <w:t>Radiotherapy</w:t>
      </w:r>
      <w:proofErr w:type="spellEnd"/>
      <w:r w:rsidRPr="00F02D19">
        <w:rPr>
          <w:rFonts w:asciiTheme="minorHAnsi" w:hAnsiTheme="minorHAnsi" w:cstheme="minorHAnsi"/>
          <w:b/>
          <w:bCs/>
          <w:i/>
          <w:iCs/>
        </w:rPr>
        <w:t xml:space="preserve"> OCAR</w:t>
      </w:r>
      <w:r w:rsidRPr="00F02D19">
        <w:rPr>
          <w:rFonts w:asciiTheme="minorHAnsi" w:hAnsiTheme="minorHAnsi" w:cstheme="minorHAnsi"/>
          <w:b/>
          <w:bCs/>
        </w:rPr>
        <w:t>) wraz z rozbudową akcelerator</w:t>
      </w:r>
      <w:r w:rsidR="000C67FD" w:rsidRPr="00F02D19">
        <w:rPr>
          <w:rFonts w:asciiTheme="minorHAnsi" w:hAnsiTheme="minorHAnsi" w:cstheme="minorHAnsi"/>
          <w:b/>
          <w:bCs/>
        </w:rPr>
        <w:t>ów</w:t>
      </w:r>
      <w:r w:rsidRPr="00F02D19">
        <w:rPr>
          <w:rFonts w:asciiTheme="minorHAnsi" w:hAnsiTheme="minorHAnsi" w:cstheme="minorHAnsi"/>
          <w:b/>
          <w:bCs/>
        </w:rPr>
        <w:t xml:space="preserve"> o oprogramowanie do realizacji i zarządzania napromienianiem w trybie OCAR</w:t>
      </w:r>
    </w:p>
    <w:p w14:paraId="606AC81B" w14:textId="77777777" w:rsidR="00404840" w:rsidRPr="00F02D19" w:rsidRDefault="00404840" w:rsidP="00404840">
      <w:pPr>
        <w:rPr>
          <w:rFonts w:asciiTheme="minorHAnsi" w:hAnsiTheme="minorHAnsi" w:cstheme="minorHAnsi"/>
        </w:rPr>
      </w:pPr>
    </w:p>
    <w:tbl>
      <w:tblPr>
        <w:tblW w:w="9386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899"/>
        <w:gridCol w:w="3544"/>
        <w:gridCol w:w="1262"/>
        <w:gridCol w:w="2674"/>
        <w:gridCol w:w="7"/>
      </w:tblGrid>
      <w:tr w:rsidR="00404840" w:rsidRPr="00F02D19" w14:paraId="4FDDC62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836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38BE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Parametry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4D97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PARAMETR</w:t>
            </w:r>
          </w:p>
          <w:p w14:paraId="595E6BE7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WYMAGANY/</w:t>
            </w:r>
          </w:p>
          <w:p w14:paraId="079CA4DF" w14:textId="165E52CA" w:rsidR="00404840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LUB/I PARAMETR OCENIANY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C22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PARAMETR</w:t>
            </w:r>
          </w:p>
          <w:p w14:paraId="2975DDB5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OFEROWANY/</w:t>
            </w:r>
          </w:p>
          <w:p w14:paraId="29C73BED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OCENIANY</w:t>
            </w:r>
          </w:p>
          <w:p w14:paraId="1F6DBC4E" w14:textId="5B52BE66" w:rsidR="00404840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(wypełnia Wykonawca)</w:t>
            </w:r>
          </w:p>
        </w:tc>
      </w:tr>
      <w:tr w:rsidR="00404840" w:rsidRPr="00F02D19" w14:paraId="16218717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9B3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6A9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SYSTEM RADIOTERAPII ADAPTACYJNEJ Z PACJENTEM NA STOLE WRAZ Z OPROGRAMOWANIEM I WYPOSAŻENIEM</w:t>
            </w:r>
          </w:p>
        </w:tc>
      </w:tr>
      <w:tr w:rsidR="00404840" w:rsidRPr="00F02D19" w14:paraId="6041562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B79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5AB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Urządzenie typ, model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E19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48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BFB960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2A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46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755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86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4D5BE7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06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561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Rok produkcji, nie starszy niż 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71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0BC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B09D4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DC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20C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System pozwalający na adaptację planu leczenia na podstawie bieżącej anatomii pacjenta w trakcie realizacji dowolnej frakcji terapeutycznej bez konieczności opuszczania przez pacjenta stołu terapeutycznego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C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C8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EA33B1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63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199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System do radioterapii adaptacyjnej w pełni zintegrowany z akceleratorem radioterapeutycznym, realizującym techniki radioterapii dynamicznej IMRT oraz  obrotowej, a także techniki IGRT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CBCT – wskazać typ, model i producenta akceleratora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EFD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B8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67009A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20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3BD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Średni czas realizacji procedury radioterapii adaptacyjnej (obrazowanie, adaptacja planu leczenia, kontrola jakości nowego planu leczenia, napromienianie) mieszczący się w standardowym 15-minutowym okienku terapeutycznym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47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C9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8AB2A5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BD5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C02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wykorzystania narzędzi oferowanego systemu do radioterapii adaptacyjnej OCAR dla min. 10 jednoczasowych użytkowników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DCA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A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FC61852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186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81E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System planowania leczenia wstępnego</w:t>
            </w:r>
          </w:p>
        </w:tc>
      </w:tr>
      <w:tr w:rsidR="00404840" w:rsidRPr="00F02D19" w14:paraId="51BC066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69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E9D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Proces planowania wstępnego pozwalający przygotować plan leczenia bez konieczności obecności pacjenta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249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02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EB8A66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25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09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definiowania założeń dla planu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9E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83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30B59D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78A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4C50" w14:textId="77777777" w:rsidR="00404840" w:rsidRPr="00F02D19" w:rsidRDefault="00404840" w:rsidP="004602B9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określanie intencji leczenia (napromienianie w trybie IGRT czy OCAR)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4ED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7C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CC6FB5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095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65CD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określanie intencji leczenia z wykorzystaniem definiowalnych wzorców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2D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68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837556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AF2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66CD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definiowanie listy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targetów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i struktur krytycznych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74A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A2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715E48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71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7A2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definiowanie schematu frakcjonowania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946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66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F086A9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6A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F2E2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określanie warunków brzegowych co do dawek dla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targetu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i struktur krytycznych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A2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A6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50B559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025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29F" w14:textId="27F27FCF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definiowanie oraz kategoryzacja celów klinicznych, jakie </w:t>
            </w:r>
            <w:r w:rsidR="004602B9" w:rsidRPr="00F02D19">
              <w:rPr>
                <w:rFonts w:asciiTheme="minorHAnsi" w:hAnsiTheme="minorHAnsi" w:cstheme="minorHAnsi"/>
                <w:bCs/>
              </w:rPr>
              <w:t>m</w:t>
            </w:r>
            <w:r w:rsidRPr="00F02D19">
              <w:rPr>
                <w:rFonts w:asciiTheme="minorHAnsi" w:hAnsiTheme="minorHAnsi" w:cstheme="minorHAnsi"/>
                <w:bCs/>
              </w:rPr>
              <w:t xml:space="preserve">ają być spełnione przez plan leczenia w odniesieniu do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targetu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i struktur krytycznych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85C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AF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156354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25F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F748" w14:textId="218C1EF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definiowanie zasad tworzenia struktur pochodnych – </w:t>
            </w:r>
            <w:r w:rsidR="004602B9" w:rsidRPr="00F02D19">
              <w:rPr>
                <w:rFonts w:asciiTheme="minorHAnsi" w:hAnsiTheme="minorHAnsi" w:cstheme="minorHAnsi"/>
                <w:bCs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>oprzez automatyczny margines lub kombinację struktur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46D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7F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1D891F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D4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9111" w14:textId="0A4976FB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wpisywanie uwag o ułożeniu pacjenta, dodawanie zdjęć </w:t>
            </w:r>
            <w:r w:rsidR="004602B9" w:rsidRPr="00F02D19">
              <w:rPr>
                <w:rFonts w:asciiTheme="minorHAnsi" w:hAnsiTheme="minorHAnsi" w:cstheme="minorHAnsi"/>
                <w:bCs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>omocniczych i zaleceń co do procesu napromieniania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034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D4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10488C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01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C57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Narzędzia do zarządzania obrazami różnych modalności oraz konturowania narządów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D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31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F4E437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89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950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przeglądania, wyboru i importu obrazów z systemów PACS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E2D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E3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FF514A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69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0BA3" w14:textId="4BB7767C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definiowanie obrazów jako podstawowych </w:t>
            </w:r>
            <w:r w:rsidR="004602B9" w:rsidRPr="00F02D19">
              <w:rPr>
                <w:rFonts w:asciiTheme="minorHAnsi" w:hAnsiTheme="minorHAnsi" w:cstheme="minorHAnsi"/>
                <w:bCs/>
              </w:rPr>
              <w:t>u</w:t>
            </w:r>
            <w:r w:rsidRPr="00F02D19">
              <w:rPr>
                <w:rFonts w:asciiTheme="minorHAnsi" w:hAnsiTheme="minorHAnsi" w:cstheme="minorHAnsi"/>
                <w:bCs/>
              </w:rPr>
              <w:t>żywanych do planowania oraz obrazów pomocniczych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5E2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F1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282972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B3D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6D2" w14:textId="584943BE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wykorzystania do planowania leczenia  konturowania obrazów MR, PET i CT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A9B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18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C49C2D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10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CAC0" w14:textId="03F40B73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automatyczna fuzja obrazów różnych modalności podczas </w:t>
            </w:r>
            <w:r w:rsidR="004602B9" w:rsidRPr="00F02D19">
              <w:rPr>
                <w:rFonts w:asciiTheme="minorHAnsi" w:hAnsiTheme="minorHAnsi" w:cstheme="minorHAnsi"/>
                <w:bCs/>
              </w:rPr>
              <w:t>i</w:t>
            </w:r>
            <w:r w:rsidRPr="00F02D19">
              <w:rPr>
                <w:rFonts w:asciiTheme="minorHAnsi" w:hAnsiTheme="minorHAnsi" w:cstheme="minorHAnsi"/>
                <w:bCs/>
              </w:rPr>
              <w:t>ch importu do oferowanego systemu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F18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B3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8B25A5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028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5304" w14:textId="5F54C601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przeglądania zaimportowanych </w:t>
            </w:r>
            <w:r w:rsidR="004602B9" w:rsidRPr="00F02D19">
              <w:rPr>
                <w:rFonts w:asciiTheme="minorHAnsi" w:hAnsiTheme="minorHAnsi" w:cstheme="minorHAnsi"/>
                <w:bCs/>
              </w:rPr>
              <w:t>o</w:t>
            </w:r>
            <w:r w:rsidRPr="00F02D19">
              <w:rPr>
                <w:rFonts w:asciiTheme="minorHAnsi" w:hAnsiTheme="minorHAnsi" w:cstheme="minorHAnsi"/>
                <w:bCs/>
              </w:rPr>
              <w:t>brazów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3D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EE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85601B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39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1F6E" w14:textId="077F6793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automatyczna segmentacja struktur podczas </w:t>
            </w:r>
            <w:r w:rsidR="004602B9" w:rsidRPr="00F02D19">
              <w:rPr>
                <w:rFonts w:asciiTheme="minorHAnsi" w:hAnsiTheme="minorHAnsi" w:cstheme="minorHAnsi"/>
                <w:bCs/>
              </w:rPr>
              <w:t>i</w:t>
            </w:r>
            <w:r w:rsidRPr="00F02D19">
              <w:rPr>
                <w:rFonts w:asciiTheme="minorHAnsi" w:hAnsiTheme="minorHAnsi" w:cstheme="minorHAnsi"/>
                <w:bCs/>
              </w:rPr>
              <w:t>mportowania obrazów CT przeznaczonych do planowania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998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0D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769659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1B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D2A0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importowania konturów struktur z systemu PACS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DE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5C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832C09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2A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146C" w14:textId="2A8CCF5A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generowanie struktur pochodnych (np. PTV, stół terapeutyczny), godnie z definicjami określonymi podczas definiowania założeń do planowania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3AB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34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EDEBEA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34B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2CE" w14:textId="3BD13584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narzędzia umożliwiające tworzenie hierarchii struktur oraz nadawanie priorytetów celom</w:t>
            </w:r>
            <w:r w:rsidR="004602B9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>klinicznym  stanowiącym wytyczne dla optymalizatora dynamicznego planu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3B8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95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531344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2CC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EAE" w14:textId="44385874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jednoczesnego (zsynchronizowaneg</w:t>
            </w:r>
            <w:r w:rsidR="004602B9" w:rsidRPr="00F02D19">
              <w:rPr>
                <w:rFonts w:asciiTheme="minorHAnsi" w:hAnsiTheme="minorHAnsi" w:cstheme="minorHAnsi"/>
                <w:bCs/>
              </w:rPr>
              <w:t>o</w:t>
            </w:r>
            <w:r w:rsidRPr="00F02D19">
              <w:rPr>
                <w:rFonts w:asciiTheme="minorHAnsi" w:hAnsiTheme="minorHAnsi" w:cstheme="minorHAnsi"/>
                <w:bCs/>
              </w:rPr>
              <w:t xml:space="preserve">) wyświetlania konturów podczas obrysowywania na obrazach z 4 różnych serii obrazów, także różnych modalności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997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1B2A604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NIE – 0 pkt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DA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E956A3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10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1DF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Narzędzia do optymalizacji dynamicznego planu leczenia (IMRT oraz VMAT) oraz do obliczania rozkładu dawki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81C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57D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B85F6B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8AE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8B3" w14:textId="4244BFF1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automatyczne obliczanie i wyświetlanie </w:t>
            </w:r>
            <w:r w:rsidR="004602B9" w:rsidRPr="00F02D19">
              <w:rPr>
                <w:rFonts w:asciiTheme="minorHAnsi" w:hAnsiTheme="minorHAnsi" w:cstheme="minorHAnsi"/>
                <w:bCs/>
              </w:rPr>
              <w:t>w</w:t>
            </w:r>
            <w:r w:rsidRPr="00F02D19">
              <w:rPr>
                <w:rFonts w:asciiTheme="minorHAnsi" w:hAnsiTheme="minorHAnsi" w:cstheme="minorHAnsi"/>
                <w:bCs/>
              </w:rPr>
              <w:t>stępnego rozkładu dawki po zakończeniu konturowania, z wykorzystaniem procesorów GPU, z uwzględnieniem założeń określonych podczas definiowania założeń do planowania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0C8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45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56C7DD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20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4F17" w14:textId="435635FE" w:rsidR="00404840" w:rsidRPr="00F02D19" w:rsidRDefault="00404840" w:rsidP="00CC45D7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prezentacja graficzna oceny spełnienia założonych celów </w:t>
            </w:r>
            <w:r w:rsidR="00CC45D7" w:rsidRPr="00F02D19">
              <w:rPr>
                <w:rFonts w:asciiTheme="minorHAnsi" w:hAnsiTheme="minorHAnsi" w:cstheme="minorHAnsi"/>
                <w:bCs/>
              </w:rPr>
              <w:t>k</w:t>
            </w:r>
            <w:r w:rsidRPr="00F02D19">
              <w:rPr>
                <w:rFonts w:asciiTheme="minorHAnsi" w:hAnsiTheme="minorHAnsi" w:cstheme="minorHAnsi"/>
                <w:bCs/>
              </w:rPr>
              <w:t>linicznych dla każdej struktury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DC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99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96E167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F1D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D179" w14:textId="1C337128" w:rsidR="00404840" w:rsidRPr="00F02D19" w:rsidRDefault="00404840" w:rsidP="00CC45D7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zmiany rozkładu dawki poprzez zmianę </w:t>
            </w:r>
            <w:r w:rsidR="00CC45D7" w:rsidRPr="00F02D19">
              <w:rPr>
                <w:rFonts w:asciiTheme="minorHAnsi" w:hAnsiTheme="minorHAnsi" w:cstheme="minorHAnsi"/>
                <w:bCs/>
              </w:rPr>
              <w:t>z</w:t>
            </w:r>
            <w:r w:rsidRPr="00F02D19">
              <w:rPr>
                <w:rFonts w:asciiTheme="minorHAnsi" w:hAnsiTheme="minorHAnsi" w:cstheme="minorHAnsi"/>
                <w:bCs/>
              </w:rPr>
              <w:t>ałożeń do planowania leczenia – np. zmianę priorytetów celów klinicznych, zmianę położenia struktur w hierarchii lub przeciąganie myszą linii DVH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E53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1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D6A53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D97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E350" w14:textId="11C7EDE4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szacowania rozkładu dawki z wykorzystaniem modułu działającego na bazie zgromadzonej wiedzy (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machine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="00CC45D7" w:rsidRPr="00F02D19">
              <w:rPr>
                <w:rFonts w:asciiTheme="minorHAnsi" w:hAnsiTheme="minorHAnsi" w:cstheme="minorHAnsi"/>
                <w:bCs/>
              </w:rPr>
              <w:t>l</w:t>
            </w:r>
            <w:r w:rsidRPr="00F02D19">
              <w:rPr>
                <w:rFonts w:asciiTheme="minorHAnsi" w:hAnsiTheme="minorHAnsi" w:cstheme="minorHAnsi"/>
                <w:bCs/>
              </w:rPr>
              <w:t xml:space="preserve">earning) oraz zdefiniowanych modeli </w:t>
            </w:r>
            <w:r w:rsidR="00CD2DEF" w:rsidRPr="00F02D19">
              <w:rPr>
                <w:rFonts w:asciiTheme="minorHAnsi" w:hAnsiTheme="minorHAnsi" w:cstheme="minorHAnsi"/>
                <w:bCs/>
              </w:rPr>
              <w:t>o</w:t>
            </w:r>
            <w:r w:rsidRPr="00F02D19">
              <w:rPr>
                <w:rFonts w:asciiTheme="minorHAnsi" w:hAnsiTheme="minorHAnsi" w:cstheme="minorHAnsi"/>
                <w:bCs/>
              </w:rPr>
              <w:t xml:space="preserve">bliczeniowych (np.: 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RapidPlan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E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B7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9EFB5E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6B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234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Proces (silnik) inteligentnej optymalizacji planów leczenia, który jest autonomicznym narzędziem do automatycznej kontroli i monitorowania algorytmu optymalizacyjnego oraz przebiegu procesu optymalizacji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85D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6A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6EDC6B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D1A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8DA3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generowanie wewnętrznych struktur ułatwiających optymalizację w celu osiągnięcia założonych celów klinicznych (np. dla struktur nakładających się)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55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61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FF1459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F80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78DF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przygotowanie parametrów optymalizacji bazujących na założeniach celów klinicznych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AE8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8C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94AF62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EA0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881" w14:textId="77777777" w:rsidR="00404840" w:rsidRPr="00F02D19" w:rsidRDefault="00404840" w:rsidP="00CD2DEF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dodawanie pomocniczych parametrów optymalizacji (np. kryteria jakości planu, liczbę jednostek monitorowych, ograniczenie małych dawek dla zdrowych tkanek, krzywa szacowania rozkładu dawki DVH)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688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A4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13499F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D60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BD7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Narzędzia do obliczania i oceny referencyjnego planu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9D6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49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8CE09A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F62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0D9A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generowanie kilku planów (do wyboru), typu IMRT lub VMAT, przez dedykowany algorytm optymalizacyjny z obliczaniem rozkładów dawek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C65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83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C1AFAF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65B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525A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obliczanie rozkładów dawek z algorytmem bazującym na równaniach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Boltzmana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transportu energii lub algorytmem typu Monte Carlo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49F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1E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077AA1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66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389A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algorytm do optymalizacji planu leczenia wykorzystuje moc obliczeniową procesora graficznego GPU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371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B0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7E3F11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F76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2A5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graficzne porównanie celów klinicznych dla wygenerowanych planów wraz z narzędziami do oceny rozkładów dawek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901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23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04728B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0F7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061C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aprobowanie przez użytkownika wybranego planu leczenia jako planu referencyjnego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317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58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DA621B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58D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061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generowanie raportu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0EE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F2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30FEDB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FB6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B13D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automatyczna procedura sprawdzania jakości planu leczenia (plan QA)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5A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CC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8A34E9F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23B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8AF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System adaptacyjnego planowania leczenia </w:t>
            </w:r>
          </w:p>
        </w:tc>
      </w:tr>
      <w:tr w:rsidR="00404840" w:rsidRPr="00F02D19" w14:paraId="049B8CE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D46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632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przygotowania zaadaptowanego planu leczenia podczas dowolnej frakcji terapeutycznej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CF5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13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E7F7DE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CA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1D8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planowania adaptacyjnego bez konieczności opuszczania stołu terapeutycznego przez pacjenta (planowanie leczenia w czasie rzeczywistym z pacjentem na stole)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A2F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FF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828CDB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EC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574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akwizycji obrazów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CBCT z rekonstrukcją iteracyjną i wygenerowaniem obrazów syntetycznego CT, stanowiących podstawę do przygotowania planu zaadaptowanego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DCD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DD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E08464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9C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C5B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Deformacyjna fuzja obrazów referencyjnych użytych do planowania leczenia z tomografii komputerowej CT z obrazami CBCT uzyskanymi w danej frakcji terapeutycznej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36F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49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55CAC2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2D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6CE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Automatyczna segmentacja struktur na bieżącej rekonstrukcji CBCT z danego dnia, z wykorzystaniem algorytmów Sztucznej Inteligencji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BE7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29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1E64E6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68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C024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Automatyczne tworzenie zaadaptowanego konturu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targetów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(w szczególności CTV) na bieżącej rekonstrukcji CBCT z danego dnia z wykorzystaniem automatycznych narzędzi do deformacyjnej propagacji konturów z obrazu referencyjnego CT na aktualny obraz CBCT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EBB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02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6C191F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A4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9B18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Narzędzia umożliwiające przeglądanie i edycję utworzonych struktur z możliwością porównania ze strukturami z planowania referencyjnego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A08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677CB5A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F5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46D54D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BB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8CD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przeliczanie rozkładu dawki z referencyjnego planu leczenia na bieżącej rekonstrukcji CBCT z konturami z danego dnia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DAE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FB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E772D5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0C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74F7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Automatyczne utworzenie zaadaptowanego planu leczenia na bieżącej rekonstrukcji CBCT z konturami z danego dnia poprzez nową </w:t>
            </w:r>
            <w:r w:rsidRPr="00F02D19">
              <w:rPr>
                <w:rFonts w:asciiTheme="minorHAnsi" w:hAnsiTheme="minorHAnsi" w:cstheme="minorHAnsi"/>
                <w:bCs/>
              </w:rPr>
              <w:lastRenderedPageBreak/>
              <w:t>optymalizację i obliczanie rozkładu dawki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85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B4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CA2097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BF1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D19E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Wygenerowane automatycznie plany leczenia bazują na technice IMRT lub VMAT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D9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55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E8A6B4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6B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DFA8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graficznego porównania celów klinicznych planu referencyjnego oraz planu bieżącego (zaadaptowanego) wraz z możliwością wykorzystania narzędzi do oceny rozkładów dawek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1AC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47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F25765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2C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3826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wyboru planu leczenia do napromieniania – zaadaptowanego lub referencyjnego (kontynuacja napromieniania bez adaptacji)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D4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1E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456C7E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FF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1201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Automatyczna kontrola jakości QA zaadaptowanego planu leczenia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97B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75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04C143C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D0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E4C7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realizacji napromieniania pacjenta bez konieczności stosowania procesu adaptacji planu leczenia, w trybie standardowym z możliwością obrazowania w trybie IGRT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71F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27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C00272B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5F2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97B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System do automatycznej kontroli jakości planu leczenia</w:t>
            </w:r>
          </w:p>
        </w:tc>
      </w:tr>
      <w:tr w:rsidR="00404840" w:rsidRPr="00F02D19" w14:paraId="071DD2A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E5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83BA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System umożliwiający weryfikację referencyjnego planu leczenia poprzez niezależne obliczanie rozkładu dawki i czasu napromieniania z wykorzystaniem alternatywnego algorytmu obliczeniowego wobec algorytmów użytych do wygenerowania planów terapeutycznych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21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FF4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7D15A2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16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80ED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Transfer zaadaptowanego planu leczenia do systemu weryfikacji odbywa się automatycznie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D56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332F609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6C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C32836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79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E0D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System umożliwiający weryfikację planu leczenia obliczonego na podstawie danych z planu referencyjnego przeniesionego na obrazy CBCT w danym dniu terapeutycznym poprzez niezależne obliczanie rozkładu dawki i czasu napromieniania z wykorzystaniem alternatywnego algorytmu obliczeniowego wobec algorytmów użytych do wygenerowania planów terapeutycznych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231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0D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9DA61C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24AA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7F92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Transfer planu leczenia obliczonego na podstawie danych z planu referencyjnego przeniesionego na obrazy CBCT w danym dniu terapeutycznym do systemu weryfikacji odbywa się automatycznie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0F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0B7B15F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43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2A0572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34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C1E4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definiowania parametrów weryfikacji planów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0E7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FE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1E9C58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80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39D7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Procedura QA sprawdzania jakości zaadaptowanego planu leczenia odbywa się w czasie rzeczywistym, z pacjentem na stole terapeutycznym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E34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2B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2D5599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B0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99F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Wyświetlanie wyników kontroli QA dla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targetu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>, limitów dawek DVH oraz 3D gamma dla planu zaadaptowanego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0F9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07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9F61D3B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52E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B49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System weryfikacji i zarządzania procesem napromieniania na akceleratorze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 xml:space="preserve">radioterapeutycznym, realizującym techniki radioterapii dynamicznej IMRT  oraz obrotowej , a także  techniki IGRT </w:t>
            </w:r>
            <w:proofErr w:type="spellStart"/>
            <w:r w:rsidRPr="00F02D19">
              <w:rPr>
                <w:rFonts w:asciiTheme="minorHAnsi" w:hAnsiTheme="minorHAnsi" w:cstheme="minorHAnsi"/>
                <w:b/>
                <w:bCs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  <w:b/>
                <w:bCs/>
              </w:rPr>
              <w:t xml:space="preserve"> CBCT, wskazanym w pkt. 1.5</w:t>
            </w:r>
            <w:r w:rsidRPr="00F02D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4840" w:rsidRPr="00F02D19" w14:paraId="2A081E5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24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CEF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Integracja oferowanego systemu weryfikacji i zarządzania napromienianiem z akceleratorem radioterapeutycznym, realizującym techniki radioterapii dynamicznej IMRT oraz  obrotowej, a także techniki IGRT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CBCT wskazanym w pkt 1.5, umożliwiająca pełne wykorzystanie wszystkich wymaganych i oferowanych funkcjonalności klinicznych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B98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94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2B61E4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11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44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Ustawianie na akceleratorze parametrów terapeutycznych odczytanych z bazy oferowanego systemu weryfikacji i zarządzania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76A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45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2621E4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F4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B3E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Automatyczna weryfikacja poprawności ustawień parametrów na akceleratorze z parametrami zaplanowanymi dla każdego z kolejnych pól w sesji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E62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7A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7D5E50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D3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D24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Transfer danych (obrazy TK, struktury, plany leczenia) do akceleratora z bazy oferowanego systemu weryfikacji i zarządzania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19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E4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E769C1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766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3AE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Odczytywanie przez akcelerator wszelkich planów leczenia, przygotowanych dla oferowanego akceleratora w dowolnej technice radioterapii, zapamiętanych w bazie oferowanego systemu weryfikacji i zarządzania, odbywa się bezpośrednio i automatycznie (bez operacji import/eksport)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A5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4BA37F8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63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E6FC84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F1A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716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Odczytywanie z oferowanego systemu weryfikacji i zarządzania obrazów 3D pacjenta wraz z konturami narządów anatomicznych, zawartych w planach leczenia przygotowanych w systemie planowania leczenia, odbywa się automatycznie i bezpośrednio (bez operacji import/export)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E4F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5128B73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60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9AA759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2A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D9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Zapisywanie w bazie oferowanego systemu weryfikacji i zarządzania danych o przeprowadzonym napromienieniu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B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B1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03513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415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A09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Zapamiętywanie przez oferowany akcelerator wszelkich zrealizowanych planów leczenia, w dowolnej technice radioterapii, w bazie oferowanego systemu weryfikacji i zarządzania, odbywa się bezpośrednio i automatyczne (bez operacji import/eksport)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92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0CDEC64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53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73808D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CA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F91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Zapamiętywanie w bazie oferowanego systemu weryfikacji i zarządzania, wyliczonych na podstawie obrazowania IGRT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i zastosowanych korekcji współrzędnych stołu, odbywa się bezpośrednio i automatyczne (bez operacji import/eksport)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F32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2FA2B69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C3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894DBE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9A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B0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realizacji napromieniania z wykorzystaniem planu leczenia zaadaptowanego w oferowanym systemie lub planu referencyjnego (dla każdej z frakcji)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CE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40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CAFB70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61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E98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realizacji napromieniania w trybie z adaptacją off-</w:t>
            </w:r>
            <w:proofErr w:type="spellStart"/>
            <w:r w:rsidRPr="00F02D19">
              <w:rPr>
                <w:rFonts w:asciiTheme="minorHAnsi" w:hAnsiTheme="minorHAnsi" w:cstheme="minorHAnsi"/>
              </w:rPr>
              <w:t>line</w:t>
            </w:r>
            <w:proofErr w:type="spellEnd"/>
            <w:r w:rsidRPr="00F02D19">
              <w:rPr>
                <w:rFonts w:asciiTheme="minorHAnsi" w:hAnsiTheme="minorHAnsi" w:cstheme="minorHAnsi"/>
              </w:rPr>
              <w:t>, gdy nie jest konieczna codzienna adaptacja planu leczenia (np. w obszarze głowy i szyi)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FB9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D4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D7E724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9FD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20F5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Narzędzia do nadzorowania i wyświetlania dawki zakumulowanej w przebiegu leczenia frakcjonowanego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2CD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6F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8280A3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513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807C" w14:textId="528D8931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chronologiczne wyświetlanie wszystkich punktów </w:t>
            </w:r>
            <w:r w:rsidR="004602B9" w:rsidRPr="00F02D19">
              <w:rPr>
                <w:rFonts w:asciiTheme="minorHAnsi" w:hAnsiTheme="minorHAnsi" w:cstheme="minorHAnsi"/>
                <w:bCs/>
              </w:rPr>
              <w:t>d</w:t>
            </w:r>
            <w:r w:rsidRPr="00F02D19">
              <w:rPr>
                <w:rFonts w:asciiTheme="minorHAnsi" w:hAnsiTheme="minorHAnsi" w:cstheme="minorHAnsi"/>
                <w:bCs/>
              </w:rPr>
              <w:t>ecyzyjnych w toku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F2E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52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0514CF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8FB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18F3" w14:textId="4BC350E4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dla każdej frakcji podana w tej frakcji dawka jest </w:t>
            </w:r>
            <w:r w:rsidR="004602B9" w:rsidRPr="00F02D19">
              <w:rPr>
                <w:rFonts w:asciiTheme="minorHAnsi" w:hAnsiTheme="minorHAnsi" w:cstheme="minorHAnsi"/>
                <w:bCs/>
              </w:rPr>
              <w:t>r</w:t>
            </w:r>
            <w:r w:rsidRPr="00F02D19">
              <w:rPr>
                <w:rFonts w:asciiTheme="minorHAnsi" w:hAnsiTheme="minorHAnsi" w:cstheme="minorHAnsi"/>
                <w:bCs/>
              </w:rPr>
              <w:t>ekonstruowana na obrazach anatomii z tego dnia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EE1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4C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2BF102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22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4D15" w14:textId="58E81933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automatyczne obliczanie i </w:t>
            </w:r>
            <w:r w:rsidR="004602B9" w:rsidRPr="00F02D19">
              <w:rPr>
                <w:rFonts w:asciiTheme="minorHAnsi" w:hAnsiTheme="minorHAnsi" w:cstheme="minorHAnsi"/>
                <w:bCs/>
              </w:rPr>
              <w:t>w</w:t>
            </w:r>
            <w:r w:rsidRPr="00F02D19">
              <w:rPr>
                <w:rFonts w:asciiTheme="minorHAnsi" w:hAnsiTheme="minorHAnsi" w:cstheme="minorHAnsi"/>
                <w:bCs/>
              </w:rPr>
              <w:t xml:space="preserve">yświetlanie na obrazach CT użytych do planowania leczenia dawki zakumulowanej dla narządów krytycznych oraz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targetu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wraz ze sprawdzaniem jakości podawania dawki i alertami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D57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1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C13242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741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8F59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wyświetlanie prognozy oraz trendu co do dawki, jaka zostanie docelowo podana dla każdego z określonych celów klinicznych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0EC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3D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42DE90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450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E541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porównywanie dawki zakumulowanej z dawką pierwotnie zaplanowaną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BE2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D8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12C235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9F6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C9BE" w14:textId="779C3C86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przeglądanie różnic między dawką planowaną a dawką </w:t>
            </w:r>
            <w:r w:rsidR="004602B9" w:rsidRPr="00F02D19">
              <w:rPr>
                <w:rFonts w:asciiTheme="minorHAnsi" w:hAnsiTheme="minorHAnsi" w:cstheme="minorHAnsi"/>
                <w:bCs/>
              </w:rPr>
              <w:t>d</w:t>
            </w:r>
            <w:r w:rsidRPr="00F02D19">
              <w:rPr>
                <w:rFonts w:asciiTheme="minorHAnsi" w:hAnsiTheme="minorHAnsi" w:cstheme="minorHAnsi"/>
                <w:bCs/>
              </w:rPr>
              <w:t>ostarczoną w bieżącym stanie leczenia (z uwzględnieniem wszystkich dotychczas zrealizowanych frakcji)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A6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DC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8A61EC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B3C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551C" w14:textId="61B2776C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przeglądanie i monitorowanie zmian anatomicznych w </w:t>
            </w:r>
            <w:r w:rsidR="004602B9" w:rsidRPr="00F02D19">
              <w:rPr>
                <w:rFonts w:asciiTheme="minorHAnsi" w:hAnsiTheme="minorHAnsi" w:cstheme="minorHAnsi"/>
                <w:bCs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>ostaci animacji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25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02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64BA09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7D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8CC0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Zapamiętywanie wszystkich danych obrazowych zebranych w procesie napromieniania adaptacyjnego oraz wszystkich wygenerowanych konturów wstępnych jak i zaadaptowanych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781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79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44AB14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26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52CD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Zapamiętywanie wszystkich zaadaptowanych rozkładów dawek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663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9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ABEAAB8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3EE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E8B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Wyposażenie akceleratora, wskazanego w pkt. 1.5, w zaawansowany systemu obrazowania w wiązce kilowoltowej </w:t>
            </w:r>
            <w:proofErr w:type="spellStart"/>
            <w:r w:rsidRPr="00F02D19">
              <w:rPr>
                <w:rFonts w:asciiTheme="minorHAnsi" w:hAnsiTheme="minorHAnsi" w:cstheme="minorHAnsi"/>
                <w:b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  <w:b/>
              </w:rPr>
              <w:t xml:space="preserve"> CBCT </w:t>
            </w:r>
          </w:p>
        </w:tc>
      </w:tr>
      <w:tr w:rsidR="00404840" w:rsidRPr="00F02D19" w14:paraId="3D6AFC7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07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99D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Wyposażenie akceleratora wskazanego w pkt 1.5 w zaawansowany system obrazowania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CBCT umożliwiający znaczne skrócenie czasu akwizycji </w:t>
            </w:r>
            <w:r w:rsidRPr="00F02D19">
              <w:rPr>
                <w:rFonts w:asciiTheme="minorHAnsi" w:hAnsiTheme="minorHAnsi" w:cstheme="minorHAnsi"/>
              </w:rPr>
              <w:lastRenderedPageBreak/>
              <w:t>obrazów oraz podniesienia jakości uzyskiwanych obrazów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D00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67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5BA7E73" w14:textId="77777777" w:rsidTr="002C63FA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8C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9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Możliwość wykonania obrazowania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CBCT z polem widzenie w </w:t>
            </w:r>
            <w:proofErr w:type="spellStart"/>
            <w:r w:rsidRPr="00F02D19">
              <w:rPr>
                <w:rFonts w:asciiTheme="minorHAnsi" w:hAnsiTheme="minorHAnsi" w:cstheme="minorHAnsi"/>
              </w:rPr>
              <w:t>izocentrum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co najmniej 50 cm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B5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  <w:p w14:paraId="05183AE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5C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531B9FC" w14:textId="77777777" w:rsidTr="002C63F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C55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547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C87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95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1AE74F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F45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C45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Zrekonstruowane rozszerzone pole widzenia w </w:t>
            </w:r>
            <w:proofErr w:type="spellStart"/>
            <w:r w:rsidRPr="00F02D19">
              <w:rPr>
                <w:rFonts w:asciiTheme="minorHAnsi" w:hAnsiTheme="minorHAnsi" w:cstheme="minorHAnsi"/>
              </w:rPr>
              <w:t>izocentrum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min. 70 cm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57D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CC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FCE136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A5A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64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Zgodność położenia detektora z polem promieniowania nie gorsza niż 1,0 mm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19C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76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63DBAE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A25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B9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Zwiększenie prędkości obrotowej głowicy do co najmniej 6 obrotów/min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83E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48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C221B9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59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48D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Opcja automatycznego doboru parametru </w:t>
            </w:r>
            <w:proofErr w:type="spellStart"/>
            <w:r w:rsidRPr="00F02D19">
              <w:rPr>
                <w:rFonts w:asciiTheme="minorHAnsi" w:hAnsiTheme="minorHAnsi" w:cstheme="minorHAnsi"/>
              </w:rPr>
              <w:t>mAs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promieniowania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umożliwiająca redukcję dawki otrzymywanej przez pacjenta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E5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B8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6AE308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39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AAD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Unowocześnienie algorytmu iteracyjnej rekonstrukcji obrazów </w:t>
            </w:r>
            <w:proofErr w:type="spellStart"/>
            <w:r w:rsidRPr="00F02D19">
              <w:rPr>
                <w:rFonts w:asciiTheme="minorHAnsi" w:hAnsiTheme="minorHAnsi" w:cstheme="minorHAnsi"/>
              </w:rPr>
              <w:t>iCBCT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o komponenty pozwalające na redukcję szumów oraz artefaktów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6B5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2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175AF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44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46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Doposażenie opcji rekonstrukcji obrazów CBCT o algorytm umożliwiający redukcję artefaktów pochodzących od metalowych implantów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0AB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32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DAF674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1C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0D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Możliwość kalibracji gęstości elektronowych dla uzyskiwanych obrazów CBCT względem  jednostek </w:t>
            </w:r>
            <w:proofErr w:type="spellStart"/>
            <w:r w:rsidRPr="00F02D19">
              <w:rPr>
                <w:rFonts w:asciiTheme="minorHAnsi" w:hAnsiTheme="minorHAnsi" w:cstheme="minorHAnsi"/>
              </w:rPr>
              <w:t>Hounsfielda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B20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97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F70912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2C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F20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wykorzystania uzyskiwanych obrazów CBCT do planowania leczenia, w tym do obliczania rozkładów dawki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C9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C6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D03D73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ADD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2B9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Wymiana elementów akceleratora zapewniających prawidłowe funkcjonowanie oferowanego systemu, w tym m.in.:</w:t>
            </w:r>
          </w:p>
          <w:p w14:paraId="4C905CB6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nowa lampa promieniowania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kV</w:t>
            </w:r>
            <w:proofErr w:type="spellEnd"/>
          </w:p>
          <w:p w14:paraId="594185F6" w14:textId="0428BBDD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nowy kolimator wiązki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="004602B9" w:rsidRPr="00F02D19">
              <w:rPr>
                <w:rFonts w:asciiTheme="minorHAnsi" w:hAnsiTheme="minorHAnsi" w:cstheme="minorHAnsi"/>
                <w:bCs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>ozwalający na stosowanie automatycznych filtrów</w:t>
            </w:r>
          </w:p>
          <w:p w14:paraId="41BD1206" w14:textId="77777777" w:rsidR="00404840" w:rsidRPr="00F02D19" w:rsidRDefault="00404840" w:rsidP="004602B9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dodatkowe</w:t>
            </w:r>
            <w:r w:rsidRPr="00F02D19">
              <w:rPr>
                <w:rFonts w:asciiTheme="minorHAnsi" w:hAnsiTheme="minorHAnsi" w:cstheme="minorHAnsi"/>
              </w:rPr>
              <w:t xml:space="preserve"> osłony dla magnetronu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39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F2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91B39A8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A4E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B6D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Komunikacja i wymiana danych z posiadanym systemem weryfikacji i zarządzania ARIA oraz systemem planowania leczenia </w:t>
            </w:r>
            <w:proofErr w:type="spellStart"/>
            <w:r w:rsidRPr="00F02D19">
              <w:rPr>
                <w:rFonts w:asciiTheme="minorHAnsi" w:hAnsiTheme="minorHAnsi" w:cstheme="minorHAnsi"/>
                <w:b/>
              </w:rPr>
              <w:t>Eclipse</w:t>
            </w:r>
            <w:proofErr w:type="spellEnd"/>
          </w:p>
        </w:tc>
      </w:tr>
      <w:tr w:rsidR="00404840" w:rsidRPr="00F02D19" w14:paraId="0F21159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1A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3D4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Przesyłanie danych demograficznych, diagnozy oraz terminarza wizyt pacjenta z systemu ARIA do oferowanego systemu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70D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36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ED0295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37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87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Zarządzanie danymi pacjenta poprzez posiadany system weryfikacji i zarządzania ARIA z jednoczesną synchronizacją z oferowanym systemem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86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6BF35C7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C7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51B15C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22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810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Wyszukiwanie pacjentów w oferowanym systemie uwzględniające bazę wszystkich pacjentów dostępnych w posiadanym systemie weryfikacji i zarządzania ARIA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F8F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647C9BC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5A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EA762D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0F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DB17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utworzenia planu leczenia w posiadanym systemie planowania leczenia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Eclipse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, przesłania go do </w:t>
            </w:r>
            <w:r w:rsidRPr="00F02D19">
              <w:rPr>
                <w:rFonts w:asciiTheme="minorHAnsi" w:hAnsiTheme="minorHAnsi" w:cstheme="minorHAnsi"/>
                <w:bCs/>
              </w:rPr>
              <w:lastRenderedPageBreak/>
              <w:t>oferowanego systemu i jego realizacji na akceleratorze wskazanym w pkt 1.5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B18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 – 1 pkt</w:t>
            </w:r>
          </w:p>
          <w:p w14:paraId="47EEA6B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5E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6E25DA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F5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4A4F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importu posiadanych modeli szacowania rozkładu dawki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RapidPlan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dla dynamicznych planów leczenia IMRT oraz VMAT z posiadanego systemu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Eclipse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lub import kompatybilnych modeli udostępnionych przez inne ośrodki radioterapeutyczne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BA4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2B8A055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72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98CCB1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92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28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Stacja lekarska systemu planowania leczenia zintegrowana z posiadanym systemem planowania leczenia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Eclipse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wraz z komputerem (w konfiguracji wymaganej przez producenta oferowanego systemu) i monitorem LCD 27” – 1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8C7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A2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8A68A7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BB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F10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Wyświetlanie na akceleratorze wskazanym w pkt 1.5 listy pacjentów do napromieniania w danym dniu, która została zaplanowana bądź zaktualizowana w posiadanym systemie ARIA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22B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210F49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79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CF278C1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6D8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F777" w14:textId="2739EDF2" w:rsidR="00404840" w:rsidRPr="00F02D19" w:rsidRDefault="000C39ED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W</w:t>
            </w:r>
            <w:r w:rsidR="00404840" w:rsidRPr="00F02D19">
              <w:rPr>
                <w:rFonts w:asciiTheme="minorHAnsi" w:hAnsiTheme="minorHAnsi" w:cstheme="minorHAnsi"/>
                <w:b/>
              </w:rPr>
              <w:t xml:space="preserve">yposażenie komputerowe </w:t>
            </w:r>
          </w:p>
        </w:tc>
      </w:tr>
      <w:tr w:rsidR="00404840" w:rsidRPr="00F02D19" w14:paraId="54EB224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CD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319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podłączenia do kontrolera domeny posiadanego systemu ARIA w celu wykorzystania skonfigurowanego systemu nazw użytkowników i ich haseł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C5B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094F09B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95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CB139C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3C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5CA5" w14:textId="2962414C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Oprogramowanie np. </w:t>
            </w:r>
            <w:proofErr w:type="spellStart"/>
            <w:r w:rsidRPr="00F02D19">
              <w:rPr>
                <w:rFonts w:asciiTheme="minorHAnsi" w:hAnsiTheme="minorHAnsi" w:cstheme="minorHAnsi"/>
              </w:rPr>
              <w:t>Citrix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do zdalnej obsługi (w trybie terminalowym) oferowanego systemu planowania leczenia oraz weryfikacji i zarządzania dla min 10 jednoczasowych użytkowników</w:t>
            </w:r>
            <w:r w:rsidR="002C63FA" w:rsidRPr="00F02D19">
              <w:rPr>
                <w:rFonts w:asciiTheme="minorHAnsi" w:hAnsiTheme="minorHAnsi" w:cstheme="minorHAnsi"/>
              </w:rPr>
              <w:t xml:space="preserve">. </w:t>
            </w:r>
            <w:r w:rsidRPr="00F02D19">
              <w:rPr>
                <w:rFonts w:asciiTheme="minorHAnsi" w:hAnsiTheme="minorHAnsi" w:cstheme="minorHAnsi"/>
              </w:rPr>
              <w:t>Dopuszcza się dostarczenie oprogramowania w trybie subskrypcji z okresem ważności min 4 lat od daty uruchomienia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076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02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A8D337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F4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487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Możliwość uruchomienia oferowanego oprogramowania systemu planowania leczenia (bezpośrednio lub poprzez oprogramowanie do zdalnego dostępu) na posiadanych przez Zamawiającego stacjach komputerowych planowania leczenia </w:t>
            </w:r>
            <w:proofErr w:type="spellStart"/>
            <w:r w:rsidRPr="00F02D19">
              <w:rPr>
                <w:rFonts w:asciiTheme="minorHAnsi" w:hAnsiTheme="minorHAnsi" w:cstheme="minorHAnsi"/>
              </w:rPr>
              <w:t>Eclipse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B38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20DE62B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E5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48A17F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1F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F6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Oprogramowanie umożliwiające wirtualizację oferowanego systemu na oferowanych serwerach fizycznych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EF6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3A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6EC607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71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774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Serwer umożliwiający </w:t>
            </w:r>
            <w:proofErr w:type="spellStart"/>
            <w:r w:rsidRPr="00F02D19">
              <w:rPr>
                <w:rFonts w:asciiTheme="minorHAnsi" w:hAnsiTheme="minorHAnsi" w:cstheme="minorHAnsi"/>
              </w:rPr>
              <w:t>zwirtualizowanie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instalacji oferowanego systemu w konfiguracji i liczbie wymaganej przez producenta oferowanego systemu.</w:t>
            </w:r>
          </w:p>
          <w:p w14:paraId="5B2D225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Konfiguracja serwera zapewnia:</w:t>
            </w:r>
          </w:p>
          <w:p w14:paraId="04E1ED3E" w14:textId="73530844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instalacji w szafie typu RACK</w:t>
            </w:r>
            <w:r w:rsidR="002C63FA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>niezbędne wyposażenie pozwalające na podłączenie do konsoli KVM i KMM</w:t>
            </w:r>
            <w:r w:rsidR="002C63FA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="004602B9" w:rsidRPr="00F02D19">
              <w:rPr>
                <w:rFonts w:asciiTheme="minorHAnsi" w:hAnsiTheme="minorHAnsi" w:cstheme="minorHAnsi"/>
                <w:bCs/>
              </w:rPr>
              <w:t>z</w:t>
            </w:r>
            <w:r w:rsidRPr="00F02D19">
              <w:rPr>
                <w:rFonts w:asciiTheme="minorHAnsi" w:hAnsiTheme="minorHAnsi" w:cstheme="minorHAnsi"/>
                <w:bCs/>
              </w:rPr>
              <w:t>estaw kart z procesorami GPU umożliwiający</w:t>
            </w:r>
            <w:r w:rsidR="004602B9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 xml:space="preserve">wykonywanie obliczeń z </w:t>
            </w:r>
            <w:r w:rsidRPr="00F02D19">
              <w:rPr>
                <w:rFonts w:asciiTheme="minorHAnsi" w:hAnsiTheme="minorHAnsi" w:cstheme="minorHAnsi"/>
                <w:bCs/>
              </w:rPr>
              <w:lastRenderedPageBreak/>
              <w:t>oferowanego systemu planowania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22E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81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D853ED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ED6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95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Serwer dla systemu QA do weryfikacji planów leczenia zaadoptowanych w oferowanym systemie, w konfiguracji i liczbie wymaganej przez producenta oferowanego systemu.</w:t>
            </w:r>
          </w:p>
          <w:p w14:paraId="5E63CE4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Konfiguracja serwera zapewnia:</w:t>
            </w:r>
          </w:p>
          <w:p w14:paraId="6E7A2AD4" w14:textId="0F2E2CB7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instalacji w szafie typu RACK</w:t>
            </w:r>
            <w:r w:rsidR="002C63FA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>niezbędne wyposażenie pozwalające na podłączenie do konsoli KVM i KMM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FF9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E4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492E70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4E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3BF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Oprogramowanie umożliwiające wykonywanie kopii bezpieczeństwa oferowanego systemu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F2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FD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E39331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C3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885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System umożliwiający wykonywanie kopii bezpieczeństwa oferowanego systemu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BEA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01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F27C0A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44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CA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Zasilacz awaryjnego zasilania oferowanych serwerów z kartą zdalnego zarządzania oraz możliwością instalacji w szafie typu RACK – min. 1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6A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0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B51FAC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186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9DF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Przełącznik sieciowy – 2 szt., każdy:</w:t>
            </w:r>
          </w:p>
          <w:p w14:paraId="531F3291" w14:textId="4679B0E1" w:rsidR="00404840" w:rsidRPr="00F02D19" w:rsidRDefault="00404840" w:rsidP="004602B9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instalacji w szafie typu RACK</w:t>
            </w:r>
            <w:r w:rsidR="002C63FA" w:rsidRPr="00F02D1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port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 xml:space="preserve"> 10GbE SFP+ - min. 16 </w:t>
            </w: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szt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>.</w:t>
            </w:r>
          </w:p>
          <w:p w14:paraId="6EE3B539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port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 xml:space="preserve"> min. 10GbE QSFP+ - min. 2 </w:t>
            </w: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szt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F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C3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AC50A0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67D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7D3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Firewall sprzętowy umożliwiający wyizolowanie i zabezpieczenie oferowanego systemu – 2 szt., każdy:</w:t>
            </w:r>
          </w:p>
          <w:p w14:paraId="24A47EB9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port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 xml:space="preserve"> 100/1000 Mbit RJ45 - min. 8 </w:t>
            </w: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szt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4D9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6D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309D628" w14:textId="77777777" w:rsidTr="002C63FA">
        <w:trPr>
          <w:gridAfter w:val="1"/>
          <w:wAfter w:w="7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9D0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1E0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Szafa serwerowa typu RACK min 42U – 1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386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2C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A0A11EE" w14:textId="77777777" w:rsidTr="002C63FA">
        <w:trPr>
          <w:gridAfter w:val="1"/>
          <w:wAfter w:w="7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DF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9AA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Wyposażenie szafy serwerowej typu KMM (1szt.) i </w:t>
            </w:r>
            <w:proofErr w:type="spellStart"/>
            <w:r w:rsidRPr="00F02D19">
              <w:rPr>
                <w:rFonts w:asciiTheme="minorHAnsi" w:hAnsiTheme="minorHAnsi" w:cstheme="minorHAnsi"/>
              </w:rPr>
              <w:t>switch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KVM min 8 portowy wraz z okablowaniem min 5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6CB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CB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CC18B30" w14:textId="77777777" w:rsidTr="002C63FA">
        <w:trPr>
          <w:gridAfter w:val="1"/>
          <w:wAfter w:w="7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98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B618" w14:textId="5FB5EBF4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Stacje komputerowe umożliwiające dostęp do oferowanych systemów poprzez oprogramowanie zdalnego dostępu, w konfiguracji wymaganej przez producenta systemów, z monitorem LCD</w:t>
            </w:r>
            <w:r w:rsidR="002C63FA" w:rsidRPr="00F02D19">
              <w:rPr>
                <w:rFonts w:asciiTheme="minorHAnsi" w:hAnsiTheme="minorHAnsi" w:cstheme="minorHAnsi"/>
              </w:rPr>
              <w:t xml:space="preserve"> </w:t>
            </w:r>
            <w:r w:rsidRPr="00F02D19">
              <w:rPr>
                <w:rFonts w:asciiTheme="minorHAnsi" w:hAnsiTheme="minorHAnsi" w:cstheme="minorHAnsi"/>
              </w:rPr>
              <w:t>min. 27” – 3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96B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50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28D3BB8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7705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D8B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404840" w:rsidRPr="00F02D19" w14:paraId="4FA5E33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EF10A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1BB2B" w14:textId="275A66CA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Okres gwarancji </w:t>
            </w:r>
            <w:r w:rsidR="006F36CC" w:rsidRPr="00F02D19">
              <w:rPr>
                <w:rFonts w:asciiTheme="minorHAnsi" w:hAnsiTheme="minorHAnsi" w:cstheme="minorHAnsi"/>
              </w:rPr>
              <w:t xml:space="preserve">na przedmiot umowy </w:t>
            </w:r>
            <w:r w:rsidRPr="00F02D19">
              <w:rPr>
                <w:rFonts w:asciiTheme="minorHAnsi" w:hAnsiTheme="minorHAnsi" w:cstheme="minorHAnsi"/>
              </w:rPr>
              <w:t xml:space="preserve">- minimum 24 miesiące. </w:t>
            </w:r>
          </w:p>
          <w:p w14:paraId="695D9719" w14:textId="5E1043A8" w:rsidR="006F36CC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Gwarancja liczona od daty uruchomienia</w:t>
            </w:r>
            <w:r w:rsidR="006F36CC" w:rsidRPr="00F02D19">
              <w:rPr>
                <w:rFonts w:asciiTheme="minorHAnsi" w:hAnsiTheme="minorHAnsi" w:cstheme="minorHAnsi"/>
              </w:rPr>
              <w:t xml:space="preserve"> przedmiotu umowy  </w:t>
            </w:r>
            <w:r w:rsidRPr="00F02D19">
              <w:rPr>
                <w:rFonts w:asciiTheme="minorHAnsi" w:hAnsiTheme="minorHAnsi" w:cstheme="minorHAnsi"/>
              </w:rPr>
              <w:t>potwierdzonego podpisaniem „Protokołu instalacji, uruchomienia i odbioru końcowego</w:t>
            </w:r>
            <w:r w:rsidR="006F36CC" w:rsidRPr="00F02D19">
              <w:rPr>
                <w:rFonts w:asciiTheme="minorHAnsi" w:hAnsiTheme="minorHAnsi" w:cstheme="minorHAnsi"/>
              </w:rPr>
              <w:t xml:space="preserve"> </w:t>
            </w:r>
            <w:r w:rsidRPr="00F02D19">
              <w:rPr>
                <w:rFonts w:asciiTheme="minorHAnsi" w:hAnsiTheme="minorHAnsi" w:cstheme="minorHAnsi"/>
              </w:rPr>
              <w:t xml:space="preserve">wraz z przeprowadzonym szkoleniem”. </w:t>
            </w:r>
          </w:p>
          <w:p w14:paraId="29C60C62" w14:textId="7C9B356D" w:rsidR="00404840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 trakcie trwania gwarancji koszty obowiązkowych przeglądów i serwisu pozostają po stronie gwaranta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5C21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32E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183E27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A1F2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AE0A8" w14:textId="3961D4A4" w:rsidR="00404840" w:rsidRPr="00F02D19" w:rsidRDefault="00404840" w:rsidP="00D217D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Podpisane oryginały protokołów: zdawczo</w:t>
            </w:r>
            <w:r w:rsidR="00D217DC" w:rsidRPr="00F02D19">
              <w:rPr>
                <w:rFonts w:asciiTheme="minorHAnsi" w:hAnsiTheme="minorHAnsi" w:cstheme="minorHAnsi"/>
              </w:rPr>
              <w:t xml:space="preserve">-odbiorczy z dostawy i odbioru </w:t>
            </w:r>
            <w:r w:rsidR="006F36CC" w:rsidRPr="00F02D19">
              <w:rPr>
                <w:rFonts w:asciiTheme="minorHAnsi" w:hAnsiTheme="minorHAnsi" w:cstheme="minorHAnsi"/>
              </w:rPr>
              <w:t xml:space="preserve">  </w:t>
            </w:r>
            <w:r w:rsidRPr="00F02D19">
              <w:rPr>
                <w:rFonts w:asciiTheme="minorHAnsi" w:hAnsiTheme="minorHAnsi" w:cstheme="minorHAnsi"/>
              </w:rPr>
              <w:t>oraz instalacji, ur</w:t>
            </w:r>
            <w:r w:rsidR="00D217DC" w:rsidRPr="00F02D19">
              <w:rPr>
                <w:rFonts w:asciiTheme="minorHAnsi" w:hAnsiTheme="minorHAnsi" w:cstheme="minorHAnsi"/>
              </w:rPr>
              <w:t xml:space="preserve">uchomienia i odbioru końcowego </w:t>
            </w:r>
            <w:r w:rsidRPr="00F02D19">
              <w:rPr>
                <w:rFonts w:asciiTheme="minorHAnsi" w:hAnsiTheme="minorHAnsi" w:cstheme="minorHAnsi"/>
              </w:rPr>
              <w:t>wraz</w:t>
            </w:r>
            <w:r w:rsidR="006F36CC" w:rsidRPr="00F02D19">
              <w:rPr>
                <w:rFonts w:asciiTheme="minorHAnsi" w:hAnsiTheme="minorHAnsi" w:cstheme="minorHAnsi"/>
              </w:rPr>
              <w:t xml:space="preserve"> z przeprowadzonym szkoleniem </w:t>
            </w:r>
            <w:r w:rsidRPr="00F02D19">
              <w:rPr>
                <w:rFonts w:asciiTheme="minorHAnsi" w:hAnsiTheme="minorHAnsi" w:cstheme="minorHAnsi"/>
              </w:rPr>
              <w:t xml:space="preserve">Wykonawca zobowiązuje się </w:t>
            </w:r>
            <w:r w:rsidRPr="00F02D19">
              <w:rPr>
                <w:rFonts w:asciiTheme="minorHAnsi" w:hAnsiTheme="minorHAnsi" w:cstheme="minorHAnsi"/>
              </w:rPr>
              <w:lastRenderedPageBreak/>
              <w:t>dostarczyć do Działu Gospodarki Aparaturowej (dział Zakupy) w dniu uruchomienia</w:t>
            </w:r>
            <w:r w:rsidR="006F36CC" w:rsidRPr="00F02D19">
              <w:rPr>
                <w:rFonts w:asciiTheme="minorHAnsi" w:hAnsiTheme="minorHAnsi" w:cstheme="minorHAnsi"/>
              </w:rPr>
              <w:t xml:space="preserve"> przedmiotu umowy </w:t>
            </w:r>
            <w:r w:rsidRPr="00F02D19">
              <w:rPr>
                <w:rFonts w:asciiTheme="minorHAnsi" w:hAnsiTheme="minorHAnsi" w:cstheme="minorHAnsi"/>
              </w:rPr>
              <w:t xml:space="preserve">lub dołączyć do faktury.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968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1479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1397CD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4BA9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60864" w14:textId="1DB10AFF" w:rsidR="00404840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</w:t>
            </w:r>
            <w:r w:rsidR="006F36CC" w:rsidRPr="00F02D19">
              <w:rPr>
                <w:rFonts w:asciiTheme="minorHAnsi" w:hAnsiTheme="minorHAnsi" w:cstheme="minorHAnsi"/>
              </w:rPr>
              <w:t xml:space="preserve"> każdym wypadku wadliwej pracy przedmiotu umowy </w:t>
            </w:r>
            <w:r w:rsidRPr="00F02D19">
              <w:rPr>
                <w:rFonts w:asciiTheme="minorHAnsi" w:hAnsiTheme="minorHAnsi" w:cstheme="minorHAnsi"/>
              </w:rPr>
              <w:t>Zamawiający zawiadomi Wykonawcę niezwłocznie za pośrednictwem faksu, maila lub telefonicznie.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CDB9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1F67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Imię i nazwisko :  ………</w:t>
            </w:r>
          </w:p>
          <w:p w14:paraId="58192A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proofErr w:type="spellStart"/>
            <w:r w:rsidRPr="00F02D19">
              <w:rPr>
                <w:rFonts w:asciiTheme="minorHAnsi" w:hAnsiTheme="minorHAnsi" w:cstheme="minorHAnsi"/>
              </w:rPr>
              <w:t>tel</w:t>
            </w:r>
            <w:proofErr w:type="spellEnd"/>
            <w:r w:rsidRPr="00F02D19">
              <w:rPr>
                <w:rFonts w:asciiTheme="minorHAnsi" w:hAnsiTheme="minorHAnsi" w:cstheme="minorHAnsi"/>
              </w:rPr>
              <w:t>:…………………</w:t>
            </w:r>
          </w:p>
          <w:p w14:paraId="5886AA2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email………………</w:t>
            </w:r>
          </w:p>
        </w:tc>
      </w:tr>
      <w:tr w:rsidR="00404840" w:rsidRPr="00F02D19" w14:paraId="0B369E8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64D0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687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Przeglądy gwarancyjne zgodnie z dokumentacją producenta w okresie obowiązywania gwarancji, dokonywane w ramach wartości umowy, po uprzednim uzgodnieniu terminu z Użytkownikiem.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B82B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26C0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E36C66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BBEE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6E641" w14:textId="79638FC4" w:rsidR="00404840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 przeglądzie Wykonawca wystawi protokół/certyfikat dopuszczający</w:t>
            </w:r>
            <w:r w:rsidR="006F36CC" w:rsidRPr="00F02D19">
              <w:rPr>
                <w:rFonts w:asciiTheme="minorHAnsi" w:hAnsiTheme="minorHAnsi" w:cstheme="minorHAnsi"/>
              </w:rPr>
              <w:t xml:space="preserve"> przedmiot umowy</w:t>
            </w:r>
            <w:r w:rsidRPr="00F02D19">
              <w:rPr>
                <w:rFonts w:asciiTheme="minorHAnsi" w:hAnsiTheme="minorHAnsi" w:cstheme="minorHAnsi"/>
              </w:rPr>
              <w:t xml:space="preserve">  do eksploatacji i poda termin kolejnego przeglądu.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C12A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4254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30F803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F3F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D64C9" w14:textId="7D3B4F2B" w:rsidR="00404840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 okresie gwarancji Wykonawca zobowiązuje się do bezpłatnego usuwania usterek i wad, jakie wystąpią w działaniu </w:t>
            </w:r>
            <w:r w:rsidR="006F36CC" w:rsidRPr="00F02D19">
              <w:rPr>
                <w:rFonts w:asciiTheme="minorHAnsi" w:hAnsiTheme="minorHAnsi" w:cstheme="minorHAnsi"/>
              </w:rPr>
              <w:t>przedmiotu umowy</w:t>
            </w:r>
            <w:r w:rsidRPr="00F02D19">
              <w:rPr>
                <w:rFonts w:asciiTheme="minorHAnsi" w:hAnsiTheme="minorHAnsi" w:cstheme="minorHAnsi"/>
              </w:rPr>
              <w:t xml:space="preserve">, których przyczyną są wady tkwiące w dostarczonym </w:t>
            </w:r>
            <w:r w:rsidR="006F36CC" w:rsidRPr="00F02D19">
              <w:rPr>
                <w:rFonts w:asciiTheme="minorHAnsi" w:hAnsiTheme="minorHAnsi" w:cstheme="minorHAnsi"/>
              </w:rPr>
              <w:t>przedmiotu umowy</w:t>
            </w:r>
            <w:r w:rsidRPr="00F02D1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2037E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C89C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67BA64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6E33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6E2D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Czas reakcji*</w:t>
            </w:r>
            <w:r w:rsidRPr="00F02D19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F02D19">
              <w:rPr>
                <w:rFonts w:asciiTheme="minorHAnsi" w:hAnsiTheme="minorHAnsi" w:cstheme="minorHAnsi"/>
              </w:rPr>
              <w:t xml:space="preserve">serwisu gwarancyjnego nie dłuższy niż </w:t>
            </w:r>
            <w:r w:rsidRPr="00F02D19">
              <w:rPr>
                <w:rFonts w:asciiTheme="minorHAnsi" w:hAnsiTheme="minorHAnsi" w:cstheme="minorHAnsi"/>
                <w:b/>
              </w:rPr>
              <w:t xml:space="preserve">24 </w:t>
            </w:r>
            <w:r w:rsidRPr="00F02D19">
              <w:rPr>
                <w:rFonts w:asciiTheme="minorHAnsi" w:hAnsiTheme="minorHAnsi" w:cstheme="minorHAnsi"/>
              </w:rPr>
              <w:t>godziny od chwili zgłoszenia awarii w dzień roboczy, tj. od poniedziałku do piątku z wyłączeniem dni ustawowo wolnych od pracy.</w:t>
            </w:r>
          </w:p>
          <w:p w14:paraId="4FA9E8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Zamawiający dopuszcza zdalne wsparcie techniczne.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36EA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A145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C5B47E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7972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A781D" w14:textId="7B3998E6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Wykonawca zobowiązuje się do usunięcia usterek i wad </w:t>
            </w:r>
            <w:r w:rsidR="006F36CC" w:rsidRPr="00F02D19">
              <w:rPr>
                <w:rFonts w:asciiTheme="minorHAnsi" w:hAnsiTheme="minorHAnsi" w:cstheme="minorHAnsi"/>
              </w:rPr>
              <w:t xml:space="preserve">przedmiotu umowy  </w:t>
            </w:r>
            <w:r w:rsidRPr="00F02D19">
              <w:rPr>
                <w:rFonts w:asciiTheme="minorHAnsi" w:hAnsiTheme="minorHAnsi" w:cstheme="minorHAnsi"/>
              </w:rPr>
              <w:t xml:space="preserve">w terminie do </w:t>
            </w:r>
            <w:r w:rsidRPr="00F02D19">
              <w:rPr>
                <w:rFonts w:asciiTheme="minorHAnsi" w:hAnsiTheme="minorHAnsi" w:cstheme="minorHAnsi"/>
                <w:b/>
              </w:rPr>
              <w:t>3*</w:t>
            </w:r>
            <w:r w:rsidRPr="00F02D19">
              <w:rPr>
                <w:rFonts w:asciiTheme="minorHAnsi" w:hAnsiTheme="minorHAnsi" w:cstheme="minorHAnsi"/>
              </w:rPr>
              <w:t xml:space="preserve"> dni </w:t>
            </w:r>
            <w:r w:rsidR="002C63FA" w:rsidRPr="00F02D19">
              <w:rPr>
                <w:rFonts w:asciiTheme="minorHAnsi" w:hAnsiTheme="minorHAnsi" w:cstheme="minorHAnsi"/>
              </w:rPr>
              <w:t>r</w:t>
            </w:r>
            <w:r w:rsidRPr="00F02D19">
              <w:rPr>
                <w:rFonts w:asciiTheme="minorHAnsi" w:hAnsiTheme="minorHAnsi" w:cstheme="minorHAnsi"/>
              </w:rPr>
              <w:t>oboczych od czasu ich zgłoszenia, tj. od poniedziałku do piątku z wyłączeniem dni ustawowo wolnych od pracy</w:t>
            </w:r>
            <w:r w:rsidR="002C63FA" w:rsidRPr="00F02D19">
              <w:rPr>
                <w:rFonts w:asciiTheme="minorHAnsi" w:hAnsiTheme="minorHAnsi" w:cstheme="minorHAnsi"/>
              </w:rPr>
              <w:t xml:space="preserve"> </w:t>
            </w:r>
            <w:r w:rsidRPr="00F02D19">
              <w:rPr>
                <w:rFonts w:asciiTheme="minorHAnsi" w:hAnsiTheme="minorHAnsi" w:cstheme="minorHAnsi"/>
              </w:rPr>
              <w:t xml:space="preserve">*w przypadku </w:t>
            </w:r>
            <w:r w:rsidR="006F36CC" w:rsidRPr="00F02D19">
              <w:rPr>
                <w:rFonts w:asciiTheme="minorHAnsi" w:hAnsiTheme="minorHAnsi" w:cstheme="minorHAnsi"/>
              </w:rPr>
              <w:t xml:space="preserve">konieczności </w:t>
            </w:r>
            <w:r w:rsidRPr="00F02D19">
              <w:rPr>
                <w:rFonts w:asciiTheme="minorHAnsi" w:hAnsiTheme="minorHAnsi" w:cstheme="minorHAnsi"/>
              </w:rPr>
              <w:t xml:space="preserve">ściągnięcia części zamiennych z zagranicy - do </w:t>
            </w:r>
            <w:r w:rsidRPr="00F02D19">
              <w:rPr>
                <w:rFonts w:asciiTheme="minorHAnsi" w:hAnsiTheme="minorHAnsi" w:cstheme="minorHAnsi"/>
                <w:b/>
              </w:rPr>
              <w:t>10 dni</w:t>
            </w:r>
            <w:r w:rsidRPr="00F02D19">
              <w:rPr>
                <w:rFonts w:asciiTheme="minorHAnsi" w:hAnsiTheme="minorHAnsi" w:cstheme="minorHAnsi"/>
              </w:rPr>
              <w:t xml:space="preserve"> roboczych od daty zgłoszenia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AC7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BAA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F4BE2F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12E9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47AD9" w14:textId="72CB3DAA" w:rsidR="00404840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Każda naprawa gwarancyjna powoduje przedłużenie okresu gwa</w:t>
            </w:r>
            <w:r w:rsidR="006F36CC" w:rsidRPr="00F02D19">
              <w:rPr>
                <w:rFonts w:asciiTheme="minorHAnsi" w:hAnsiTheme="minorHAnsi" w:cstheme="minorHAnsi"/>
              </w:rPr>
              <w:t xml:space="preserve">rancji o liczbę dni wyłączenia </w:t>
            </w:r>
            <w:r w:rsidRPr="00F02D19">
              <w:rPr>
                <w:rFonts w:asciiTheme="minorHAnsi" w:hAnsiTheme="minorHAnsi" w:cstheme="minorHAnsi"/>
              </w:rPr>
              <w:t xml:space="preserve"> </w:t>
            </w:r>
            <w:r w:rsidR="006F36CC" w:rsidRPr="00F02D19">
              <w:rPr>
                <w:rFonts w:asciiTheme="minorHAnsi" w:hAnsiTheme="minorHAnsi" w:cstheme="minorHAnsi"/>
              </w:rPr>
              <w:t xml:space="preserve">przedmiotu umowy  </w:t>
            </w:r>
            <w:r w:rsidRPr="00F02D19">
              <w:rPr>
                <w:rFonts w:asciiTheme="minorHAnsi" w:hAnsiTheme="minorHAnsi" w:cstheme="minorHAnsi"/>
              </w:rPr>
              <w:t xml:space="preserve">z eksploatacji (liczbę dni wyłączenia z eksploatacji każdorazowo potwierdza inżynier serwisowy Wykonawcy dokonując odpowiedniego wpisu </w:t>
            </w:r>
            <w:r w:rsidR="006F36CC" w:rsidRPr="00F02D19">
              <w:rPr>
                <w:rFonts w:asciiTheme="minorHAnsi" w:hAnsiTheme="minorHAnsi" w:cstheme="minorHAnsi"/>
              </w:rPr>
              <w:t xml:space="preserve">w protokole serwisowym z wykonanych czynności </w:t>
            </w:r>
            <w:r w:rsidRPr="00F02D19">
              <w:rPr>
                <w:rFonts w:asciiTheme="minorHAnsi" w:hAnsiTheme="minorHAnsi" w:cstheme="minorHAnsi"/>
              </w:rPr>
              <w:t xml:space="preserve">z podaniem terminu kolejnego przeglądu wraz z nowym terminem zakończenia gwarancji.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9883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B4DF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B4FFD0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EE17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C73DD" w14:textId="16B83638" w:rsidR="00404840" w:rsidRPr="00F02D19" w:rsidRDefault="00404840" w:rsidP="00E81AF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 przypadku złożenia przez Zamawiającego 3 (trzech) uzasadnionych reklamacji w okresie gwarancji, Wykonawca zobowiązany jest do </w:t>
            </w:r>
            <w:r w:rsidRPr="00F02D19">
              <w:rPr>
                <w:rFonts w:asciiTheme="minorHAnsi" w:hAnsiTheme="minorHAnsi" w:cstheme="minorHAnsi"/>
              </w:rPr>
              <w:lastRenderedPageBreak/>
              <w:t>wymiany podzespołu/mo</w:t>
            </w:r>
            <w:r w:rsidR="00E81AF1" w:rsidRPr="00F02D19">
              <w:rPr>
                <w:rFonts w:asciiTheme="minorHAnsi" w:hAnsiTheme="minorHAnsi" w:cstheme="minorHAnsi"/>
              </w:rPr>
              <w:t>dułu/ elementu/części  na nową.</w:t>
            </w:r>
            <w:r w:rsidRPr="00F02D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5B2C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7B5A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12946B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B45C6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067F0" w14:textId="32E9613F" w:rsidR="00404840" w:rsidRPr="00F02D19" w:rsidRDefault="00404840" w:rsidP="00DF572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 przypadku wykonania naprawy - potwierdzeniem wykonania usługi będzie protokół z naprawy/karta/raport pracy serwisu, obustronnie podpisany przez upoważnionego przedstawiciela Zamawiającego oraz Wykonawcę wraz z określeniem statusu sprzętu</w:t>
            </w:r>
            <w:r w:rsidR="00DF5721" w:rsidRPr="00F02D19">
              <w:rPr>
                <w:rFonts w:asciiTheme="minorHAnsi" w:hAnsiTheme="minorHAnsi" w:cstheme="minorHAnsi"/>
              </w:rPr>
              <w:t>/systemu</w:t>
            </w:r>
            <w:r w:rsidRPr="00F02D19">
              <w:rPr>
                <w:rFonts w:asciiTheme="minorHAnsi" w:hAnsiTheme="minorHAnsi" w:cstheme="minorHAnsi"/>
              </w:rPr>
              <w:t>: sprzęt</w:t>
            </w:r>
            <w:r w:rsidR="00DF5721" w:rsidRPr="00F02D19">
              <w:rPr>
                <w:rFonts w:asciiTheme="minorHAnsi" w:hAnsiTheme="minorHAnsi" w:cstheme="minorHAnsi"/>
              </w:rPr>
              <w:t>/system</w:t>
            </w:r>
            <w:r w:rsidRPr="00F02D19">
              <w:rPr>
                <w:rFonts w:asciiTheme="minorHAnsi" w:hAnsiTheme="minorHAnsi" w:cstheme="minorHAnsi"/>
              </w:rPr>
              <w:t xml:space="preserve"> sprawny</w:t>
            </w:r>
            <w:r w:rsidR="00DF5721" w:rsidRPr="00F02D19">
              <w:rPr>
                <w:rFonts w:asciiTheme="minorHAnsi" w:hAnsiTheme="minorHAnsi" w:cstheme="minorHAnsi"/>
              </w:rPr>
              <w:t>,</w:t>
            </w:r>
            <w:r w:rsidRPr="00F02D19">
              <w:rPr>
                <w:rFonts w:asciiTheme="minorHAnsi" w:hAnsiTheme="minorHAnsi" w:cstheme="minorHAnsi"/>
              </w:rPr>
              <w:t xml:space="preserve"> gotowy</w:t>
            </w:r>
            <w:r w:rsidR="00DF5721" w:rsidRPr="00F02D19">
              <w:rPr>
                <w:rFonts w:asciiTheme="minorHAnsi" w:hAnsiTheme="minorHAnsi" w:cstheme="minorHAnsi"/>
              </w:rPr>
              <w:t xml:space="preserve">, </w:t>
            </w:r>
            <w:r w:rsidRPr="00F02D19">
              <w:rPr>
                <w:rFonts w:asciiTheme="minorHAnsi" w:hAnsiTheme="minorHAnsi" w:cstheme="minorHAnsi"/>
              </w:rPr>
              <w:t>sprawny warunkowo (podać warunek)/ sprzęt</w:t>
            </w:r>
            <w:r w:rsidR="00DF5721" w:rsidRPr="00F02D19">
              <w:rPr>
                <w:rFonts w:asciiTheme="minorHAnsi" w:hAnsiTheme="minorHAnsi" w:cstheme="minorHAnsi"/>
              </w:rPr>
              <w:t>/system</w:t>
            </w:r>
            <w:r w:rsidRPr="00F02D19">
              <w:rPr>
                <w:rFonts w:asciiTheme="minorHAnsi" w:hAnsiTheme="minorHAnsi" w:cstheme="minorHAnsi"/>
              </w:rPr>
              <w:t xml:space="preserve"> niesprawny.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C0461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CD8E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E36309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ADAE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CDCDC" w14:textId="19FBFA27" w:rsidR="00404840" w:rsidRPr="00F02D19" w:rsidRDefault="00404840" w:rsidP="00E81AF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Wykonawca zobowiązuje się zapewnić dostępność części zamiennych przez okres </w:t>
            </w:r>
            <w:r w:rsidRPr="00F02D19">
              <w:rPr>
                <w:rFonts w:asciiTheme="minorHAnsi" w:hAnsiTheme="minorHAnsi" w:cstheme="minorHAnsi"/>
                <w:b/>
              </w:rPr>
              <w:t>minimum 5 (pięciu)</w:t>
            </w:r>
            <w:r w:rsidRPr="00F02D19">
              <w:rPr>
                <w:rFonts w:asciiTheme="minorHAnsi" w:hAnsiTheme="minorHAnsi" w:cstheme="minorHAnsi"/>
              </w:rPr>
              <w:t xml:space="preserve"> lat od podpisania „Protokołu instalacji, uruchomienia i odbioru końcowego </w:t>
            </w:r>
            <w:r w:rsidR="00E81AF1" w:rsidRPr="00F02D19">
              <w:rPr>
                <w:rFonts w:asciiTheme="minorHAnsi" w:hAnsiTheme="minorHAnsi" w:cstheme="minorHAnsi"/>
              </w:rPr>
              <w:t xml:space="preserve">przedmiotu umowy  </w:t>
            </w:r>
            <w:r w:rsidRPr="00F02D19">
              <w:rPr>
                <w:rFonts w:asciiTheme="minorHAnsi" w:hAnsiTheme="minorHAnsi" w:cstheme="minorHAnsi"/>
              </w:rPr>
              <w:t>oraz przeprowadzonego szkolenia”.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1B107" w14:textId="23F03D6C" w:rsidR="00404840" w:rsidRPr="00F02D19" w:rsidRDefault="00CD2DEF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1098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371805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205F0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AAB2B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SZKOLENIA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5688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745E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DC8B8C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65AA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FD37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Wykonawca, w ramach wartości umowy, przeprowadzi szkolenie pracowników Zamawiającego w poniższych zakresach:</w:t>
            </w:r>
          </w:p>
          <w:p w14:paraId="78BF60A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- z obsługi oferowanego systemu do radioterapii adaptacyjnej OCAR dla techników, fizyków medycznych oraz radioterapeutów min. 10 osób</w:t>
            </w:r>
          </w:p>
          <w:p w14:paraId="60ECC9C0" w14:textId="6797561B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 - z obsługi oferowanego systemu do kontroli jakości planów leczenia dla fizyków medycznych min. 10 osób </w:t>
            </w:r>
          </w:p>
          <w:p w14:paraId="7704C32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- z bieżącej obsługi serwisowej systemu do radioterapii adaptacyjnej OCAR min. 2 osoby </w:t>
            </w:r>
          </w:p>
          <w:p w14:paraId="0CBFD1C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- z administracji (konfiguracji) systemu do radioterapii adaptacyjnej OCAR min. 1 osoba</w:t>
            </w:r>
          </w:p>
          <w:p w14:paraId="35DF05F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- z administracji, konfiguracji i kontroli jakości oferowanego akceleratora min.  1 osoba </w:t>
            </w:r>
          </w:p>
          <w:p w14:paraId="47F4FD0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- z wykorzystania oferowanego systemu do radioterapii adaptacyjnej OCAR dla min.  dwóch zespołów składających się z 1 technika, 1 fizyka medycznego oraz 1 radioterapeuty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B814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7B0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4E994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4653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C6D35" w14:textId="3629A94A" w:rsidR="00404840" w:rsidRPr="00F02D19" w:rsidRDefault="00404840" w:rsidP="00DF572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Lista osób przeszkolonych potwierdzona podpisem uczestników szkolenia oraz organizatora wraz z protokołem instalacji, uruchomienia i odbioru końcowego wraz z przeprowadzonym szkoleniem  zostanie przekazana do DGA lub bezwzględnie dołączona do faktury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6963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DC7D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F97CB3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867AB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</w:rPr>
              <w:t xml:space="preserve"> </w:t>
            </w:r>
            <w:r w:rsidRPr="00F02D19">
              <w:rPr>
                <w:rFonts w:asciiTheme="minorHAnsi" w:hAnsiTheme="minorHAnsi" w:cstheme="minorHAnsi"/>
                <w:b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DC9E9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DOKUMENTACJA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7D1B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59D7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831501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B815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11.1.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D3B86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DOKUMENTY (W JĘZYKU POLSKIM ) DO PRZEKAZANIA ZAMAWIAJĄCEMU PODCZAS INSTALACJI:</w:t>
            </w:r>
          </w:p>
          <w:p w14:paraId="01614C84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lastRenderedPageBreak/>
              <w:t xml:space="preserve">Wykonawca do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 xml:space="preserve">Zakładu  Radioterapii </w:t>
            </w:r>
            <w:r w:rsidRPr="00F02D19">
              <w:rPr>
                <w:rFonts w:asciiTheme="minorHAnsi" w:hAnsiTheme="minorHAnsi" w:cstheme="minorHAnsi"/>
                <w:bCs/>
              </w:rPr>
              <w:t>dostarczy następujące dokumenty w języku polskim:</w:t>
            </w:r>
          </w:p>
          <w:p w14:paraId="0CC10659" w14:textId="31C33B84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Zgodny z wzorem umowy </w:t>
            </w:r>
            <w:r w:rsidRPr="00F02D19">
              <w:rPr>
                <w:rFonts w:asciiTheme="minorHAnsi" w:hAnsiTheme="minorHAnsi" w:cstheme="minorHAnsi"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 xml:space="preserve">rotokół  instalacji, uruchomienia i odbioru </w:t>
            </w:r>
            <w:r w:rsidR="00E81AF1" w:rsidRPr="00F02D19">
              <w:rPr>
                <w:rFonts w:asciiTheme="minorHAnsi" w:hAnsiTheme="minorHAnsi" w:cstheme="minorHAnsi"/>
                <w:bCs/>
              </w:rPr>
              <w:t xml:space="preserve">końcowego </w:t>
            </w:r>
            <w:r w:rsidRPr="00F02D19">
              <w:rPr>
                <w:rFonts w:asciiTheme="minorHAnsi" w:hAnsiTheme="minorHAnsi" w:cstheme="minorHAnsi"/>
                <w:bCs/>
              </w:rPr>
              <w:t xml:space="preserve">i przeprowadzonego szkolenia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uzupełniony o numer seryjny sprzętu</w:t>
            </w:r>
            <w:r w:rsidR="00E81AF1" w:rsidRPr="00F02D19">
              <w:rPr>
                <w:rFonts w:asciiTheme="minorHAnsi" w:hAnsiTheme="minorHAnsi" w:cstheme="minorHAnsi"/>
                <w:b/>
                <w:bCs/>
              </w:rPr>
              <w:t>/systemu</w:t>
            </w:r>
            <w:r w:rsidRPr="00F02D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  <w:i/>
              </w:rPr>
              <w:t>(jeżeli dotyczy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)</w:t>
            </w:r>
            <w:r w:rsidRPr="00F02D19">
              <w:rPr>
                <w:rFonts w:asciiTheme="minorHAnsi" w:hAnsiTheme="minorHAnsi" w:cstheme="minorHAnsi"/>
                <w:bCs/>
              </w:rPr>
              <w:t xml:space="preserve"> i  z wpisem, że jest sprawny i dopuszczony do eksploatacji oraz z datą następnego przeglądu (oryginał do potwierdzenia)</w:t>
            </w:r>
          </w:p>
          <w:p w14:paraId="641D461E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</w:rPr>
              <w:t xml:space="preserve">- Protokołu </w:t>
            </w:r>
            <w:r w:rsidRPr="00F02D19">
              <w:rPr>
                <w:rFonts w:asciiTheme="minorHAnsi" w:hAnsiTheme="minorHAnsi" w:cstheme="minorHAnsi"/>
                <w:bCs/>
              </w:rPr>
              <w:t xml:space="preserve">zdawczo-odbiorczego z dostawy i odbioru </w:t>
            </w:r>
          </w:p>
          <w:p w14:paraId="5217E4A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- lista przeszkolonych osób (oryginał do potwierdzenia)</w:t>
            </w:r>
          </w:p>
          <w:p w14:paraId="79AC6EB3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- Karta gwarancyjna (oryginał)</w:t>
            </w:r>
          </w:p>
          <w:p w14:paraId="5235F60A" w14:textId="77777777" w:rsidR="00E81AF1" w:rsidRPr="00F02D19" w:rsidRDefault="00404840" w:rsidP="00E81AF1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Harmonogram przeglądów/ walidacji/kalibracji w trakcie trwania gwarancji i po jej zakończeniu (kopia, wersja PDF </w:t>
            </w:r>
          </w:p>
          <w:p w14:paraId="4A692351" w14:textId="0711D571" w:rsidR="00404840" w:rsidRPr="00F02D19" w:rsidRDefault="00404840" w:rsidP="00E81AF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- Instrukcja obsługi (kopia lub wersja PDF)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CB9E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3FCA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29E3DFC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9602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9EEE3" w14:textId="5DB7EC69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Dla zakupionego sprzętu</w:t>
            </w:r>
            <w:r w:rsidR="00DF5721" w:rsidRPr="00F02D19">
              <w:rPr>
                <w:rFonts w:asciiTheme="minorHAnsi" w:hAnsiTheme="minorHAnsi" w:cstheme="minorHAnsi"/>
              </w:rPr>
              <w:t>/systemu</w:t>
            </w:r>
            <w:r w:rsidRPr="00F02D19">
              <w:rPr>
                <w:rFonts w:asciiTheme="minorHAnsi" w:hAnsiTheme="minorHAnsi" w:cstheme="minorHAnsi"/>
              </w:rPr>
              <w:t xml:space="preserve"> (poszczególnych elementów oferowanej konfiguracji) Wykonawca obowiązany jest dostarczyć wykaz wszystkich dodatkowych sprzętów :</w:t>
            </w:r>
          </w:p>
          <w:p w14:paraId="4B5E61F1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Nazwa sprzętu</w:t>
            </w:r>
          </w:p>
          <w:p w14:paraId="7EE02E78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Typ</w:t>
            </w:r>
          </w:p>
          <w:p w14:paraId="79639C37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Nr (seryjny)</w:t>
            </w:r>
          </w:p>
          <w:p w14:paraId="7D6CD619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Firma – dostawca</w:t>
            </w:r>
          </w:p>
          <w:p w14:paraId="535E817B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Producent</w:t>
            </w:r>
          </w:p>
          <w:p w14:paraId="6B9A2406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Rok produkcji</w:t>
            </w:r>
          </w:p>
          <w:p w14:paraId="1364D9F1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Data zakupu</w:t>
            </w:r>
          </w:p>
          <w:p w14:paraId="510222E7" w14:textId="628ADFBC" w:rsidR="00404840" w:rsidRPr="00F02D19" w:rsidRDefault="00404840" w:rsidP="00A968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Data uruchomienia / rozpoczęcia eksploatacji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1DB7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E805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FE6A9F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C9EC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2FA0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F02D19">
              <w:rPr>
                <w:rFonts w:asciiTheme="minorHAnsi" w:hAnsiTheme="minorHAnsi" w:cstheme="minorHAnsi"/>
                <w:bCs/>
                <w:u w:val="single"/>
              </w:rPr>
              <w:t xml:space="preserve">DOKUMENTY DO PRZEKAZANIA ZAMAWIAJĄCEMU (DZIAŁ GOSPODARKI APARATUROWEJ) PO INSTALACJI  SPRZĘTU – </w:t>
            </w:r>
            <w:r w:rsidRPr="00F02D19">
              <w:rPr>
                <w:rFonts w:asciiTheme="minorHAnsi" w:hAnsiTheme="minorHAnsi" w:cstheme="minorHAnsi"/>
                <w:b/>
                <w:bCs/>
                <w:u w:val="single"/>
              </w:rPr>
              <w:t>WYMAGANA FORMA ELEKTRONICZNA</w:t>
            </w:r>
            <w:r w:rsidRPr="00F02D19">
              <w:rPr>
                <w:rFonts w:asciiTheme="minorHAnsi" w:hAnsiTheme="minorHAnsi" w:cstheme="minorHAnsi"/>
                <w:bCs/>
                <w:u w:val="single"/>
              </w:rPr>
              <w:t xml:space="preserve"> (W JĘZYKU POLSKIM ):</w:t>
            </w:r>
          </w:p>
          <w:p w14:paraId="02C1B846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F02D19">
              <w:rPr>
                <w:rFonts w:asciiTheme="minorHAnsi" w:hAnsiTheme="minorHAnsi" w:cstheme="minorHAnsi"/>
                <w:bCs/>
                <w:u w:val="single"/>
              </w:rPr>
              <w:t xml:space="preserve">N/w dokumentacja dot. zakupu winna zostać przesłana na adres </w:t>
            </w:r>
            <w:hyperlink r:id="rId8" w:history="1">
              <w:r w:rsidRPr="00F02D19">
                <w:rPr>
                  <w:rStyle w:val="Hipercze"/>
                  <w:rFonts w:asciiTheme="minorHAnsi" w:hAnsiTheme="minorHAnsi" w:cstheme="minorHAnsi"/>
                  <w:bCs/>
                </w:rPr>
                <w:t>wskazany</w:t>
              </w:r>
            </w:hyperlink>
            <w:r w:rsidRPr="00F02D19">
              <w:rPr>
                <w:rFonts w:asciiTheme="minorHAnsi" w:hAnsiTheme="minorHAnsi" w:cstheme="minorHAnsi"/>
                <w:bCs/>
                <w:u w:val="single"/>
              </w:rPr>
              <w:t xml:space="preserve"> w umowie lub </w:t>
            </w:r>
            <w:hyperlink r:id="rId9" w:history="1">
              <w:r w:rsidRPr="00F02D19">
                <w:rPr>
                  <w:rStyle w:val="Hipercze"/>
                  <w:rFonts w:asciiTheme="minorHAnsi" w:hAnsiTheme="minorHAnsi" w:cstheme="minorHAnsi"/>
                  <w:bCs/>
                </w:rPr>
                <w:t>dga@nio.gov.pl</w:t>
              </w:r>
            </w:hyperlink>
            <w:r w:rsidRPr="00F02D19">
              <w:rPr>
                <w:rFonts w:asciiTheme="minorHAnsi" w:hAnsiTheme="minorHAnsi" w:cstheme="minorHAnsi"/>
                <w:bCs/>
                <w:u w:val="single"/>
              </w:rPr>
              <w:t>:</w:t>
            </w:r>
          </w:p>
          <w:p w14:paraId="5CC71052" w14:textId="4BFBC65F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</w:rPr>
              <w:t xml:space="preserve">- Protokół </w:t>
            </w:r>
            <w:r w:rsidRPr="00F02D19">
              <w:rPr>
                <w:rFonts w:asciiTheme="minorHAnsi" w:hAnsiTheme="minorHAnsi" w:cstheme="minorHAnsi"/>
                <w:bCs/>
              </w:rPr>
              <w:t>zdawczo</w:t>
            </w:r>
            <w:r w:rsidR="00DF5721" w:rsidRPr="00F02D19">
              <w:rPr>
                <w:rFonts w:asciiTheme="minorHAnsi" w:hAnsiTheme="minorHAnsi" w:cstheme="minorHAnsi"/>
                <w:bCs/>
              </w:rPr>
              <w:t xml:space="preserve">-odbiorczy z dostawy i odbioru </w:t>
            </w:r>
            <w:r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(wypełniony oryginał)</w:t>
            </w:r>
          </w:p>
          <w:p w14:paraId="5BCA1127" w14:textId="6720F99B" w:rsidR="00404840" w:rsidRPr="00F02D19" w:rsidRDefault="00404840" w:rsidP="00404840">
            <w:pPr>
              <w:rPr>
                <w:rFonts w:asciiTheme="minorHAnsi" w:hAnsiTheme="minorHAnsi" w:cstheme="minorHAnsi"/>
                <w:b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</w:t>
            </w:r>
            <w:r w:rsidRPr="00F02D19">
              <w:rPr>
                <w:rFonts w:asciiTheme="minorHAnsi" w:hAnsiTheme="minorHAnsi" w:cstheme="minorHAnsi"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 xml:space="preserve">rotokół  instalacji, uruchomienia i odbioru końcowego wraz  z  przeprowadzonym szkoleniem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uzupełniony o numer seryjny sprzętu</w:t>
            </w:r>
            <w:r w:rsidR="00E81AF1" w:rsidRPr="00F02D19">
              <w:rPr>
                <w:rFonts w:asciiTheme="minorHAnsi" w:hAnsiTheme="minorHAnsi" w:cstheme="minorHAnsi"/>
                <w:b/>
                <w:bCs/>
              </w:rPr>
              <w:t>/systemu (</w:t>
            </w:r>
            <w:r w:rsidR="00E81AF1" w:rsidRPr="00F02D19">
              <w:rPr>
                <w:rFonts w:asciiTheme="minorHAnsi" w:hAnsiTheme="minorHAnsi" w:cstheme="minorHAnsi"/>
                <w:bCs/>
                <w:i/>
              </w:rPr>
              <w:t>jeżeli dotyczy)</w:t>
            </w:r>
            <w:r w:rsidRPr="00F02D1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 xml:space="preserve">i  z wpisem, że jest sprawny i dopuszczony do eksploatacji oraz z datą następnego przeglądu (oryginał do potwierdzenia)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(wypełniony oryginał)</w:t>
            </w:r>
          </w:p>
          <w:p w14:paraId="7200DD35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Protokół uczestnictwa w szkoleniu,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(wypełniony oryginał)</w:t>
            </w:r>
          </w:p>
          <w:p w14:paraId="26332481" w14:textId="28B55FEF" w:rsidR="00404840" w:rsidRPr="00F02D19" w:rsidRDefault="00D217DC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- Instrukcja obsług</w:t>
            </w:r>
            <w:r w:rsidR="00404840" w:rsidRPr="00F02D19">
              <w:rPr>
                <w:rFonts w:asciiTheme="minorHAnsi" w:hAnsiTheme="minorHAnsi" w:cstheme="minorHAnsi"/>
                <w:bCs/>
              </w:rPr>
              <w:t xml:space="preserve">i </w:t>
            </w:r>
            <w:r w:rsidR="00404840" w:rsidRPr="00F02D19">
              <w:rPr>
                <w:rFonts w:asciiTheme="minorHAnsi" w:hAnsiTheme="minorHAnsi" w:cstheme="minorHAnsi"/>
                <w:b/>
                <w:bCs/>
              </w:rPr>
              <w:t>(wersja PDF)</w:t>
            </w:r>
          </w:p>
          <w:p w14:paraId="130C3239" w14:textId="3597E2F2" w:rsidR="00404840" w:rsidRPr="00F02D19" w:rsidRDefault="00404840" w:rsidP="00404840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F02D19">
              <w:rPr>
                <w:rFonts w:asciiTheme="minorHAnsi" w:hAnsiTheme="minorHAnsi" w:cstheme="minorHAnsi"/>
                <w:bCs/>
                <w:u w:val="single"/>
              </w:rPr>
              <w:lastRenderedPageBreak/>
              <w:t>- Instrukcję serwisową lub szczegółowy wykaz czynności, testów bezpieczeństwa i funkcjonalnych wykonywanych w trakcie przeglądów</w:t>
            </w:r>
          </w:p>
          <w:p w14:paraId="55EF6183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Karta gwarancyjna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(kopia lub wersja PDF)</w:t>
            </w:r>
          </w:p>
          <w:p w14:paraId="5B7CD041" w14:textId="14F5F8D1" w:rsidR="00404840" w:rsidRPr="00F02D19" w:rsidRDefault="00404840" w:rsidP="00404840">
            <w:pPr>
              <w:rPr>
                <w:rFonts w:asciiTheme="minorHAnsi" w:hAnsiTheme="minorHAnsi" w:cstheme="minorHAnsi"/>
                <w:b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Świadectwa, certyfikaty i wymagana dokumenty zgodzie z </w:t>
            </w:r>
            <w:r w:rsidR="00D217DC" w:rsidRPr="00F02D19">
              <w:rPr>
                <w:rFonts w:asciiTheme="minorHAnsi" w:hAnsiTheme="minorHAnsi" w:cstheme="minorHAnsi"/>
                <w:bCs/>
              </w:rPr>
              <w:t>pkt</w:t>
            </w:r>
            <w:r w:rsidR="00DF5721" w:rsidRPr="00F02D19">
              <w:rPr>
                <w:rFonts w:asciiTheme="minorHAnsi" w:hAnsiTheme="minorHAnsi" w:cstheme="minorHAnsi"/>
                <w:bCs/>
              </w:rPr>
              <w:t>.</w:t>
            </w:r>
            <w:r w:rsidR="00D217DC" w:rsidRPr="00F02D19">
              <w:rPr>
                <w:rFonts w:asciiTheme="minorHAnsi" w:hAnsiTheme="minorHAnsi" w:cstheme="minorHAnsi"/>
                <w:bCs/>
              </w:rPr>
              <w:t xml:space="preserve"> 12</w:t>
            </w:r>
            <w:r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(kopia lub wersja PDF)</w:t>
            </w:r>
          </w:p>
          <w:p w14:paraId="5E4E3C81" w14:textId="332183A9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D217DC" w:rsidRPr="00F02D19">
              <w:rPr>
                <w:rFonts w:asciiTheme="minorHAnsi" w:hAnsiTheme="minorHAnsi" w:cstheme="minorHAnsi"/>
                <w:bCs/>
              </w:rPr>
              <w:t xml:space="preserve">Numer UDI sprzętu/systemu </w:t>
            </w:r>
            <w:r w:rsidRPr="00F02D19">
              <w:rPr>
                <w:rFonts w:asciiTheme="minorHAnsi" w:hAnsiTheme="minorHAnsi" w:cstheme="minorHAnsi"/>
                <w:bCs/>
              </w:rPr>
              <w:t>jeżeli go posiada</w:t>
            </w:r>
            <w:r w:rsidRPr="00F02D19">
              <w:rPr>
                <w:rFonts w:asciiTheme="minorHAnsi" w:hAnsiTheme="minorHAnsi" w:cstheme="minorHAnsi"/>
                <w:b/>
                <w:bCs/>
              </w:rPr>
              <w:t xml:space="preserve"> (wersja papierowa)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41A7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8663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094377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456D4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3EFE3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ŚWIADECTWA, CERTYFIKATY i WYMAGANE DOKUMENTY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6AE6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CB40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DCB7E4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04A2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12.1.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9EBC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Aktualne dokumenty dopuszczające do obrotu i do używania na terenie Rzeczypospolitej Polskiej, zgodnie z wymaganiami określonymi w ustawie z dnia 7 kwietnia 2022 r. o wyrobach medycznych. (jeśli dotyczy)</w:t>
            </w:r>
          </w:p>
          <w:p w14:paraId="4365EAF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 przypadku gdy zaoferowany przedmiot zamówienia nie jest zakwalifikowany jako wyrób medyczny zgodnie z ustawą o wyrobach medycznych, Zamawiający wymaga złożenia</w:t>
            </w:r>
          </w:p>
          <w:p w14:paraId="37F39A6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stosownego oświadczenia wraz z dostawą sprzętu.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78D15" w14:textId="24FBE26D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  <w:r w:rsidR="008D3E71" w:rsidRPr="00F02D19">
              <w:rPr>
                <w:rFonts w:asciiTheme="minorHAnsi" w:hAnsiTheme="minorHAnsi" w:cstheme="minorHAnsi"/>
              </w:rPr>
              <w:t>, 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176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22571B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9114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12.2.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9EC8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Materiały producenta lub dystrybutora potwierdzające parametry oferowanego przedmiotu zamówienia np. foldery, opisy techniczne, katalogi z oznaczeniem punktów potwierdzających ofertę.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3AF0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DFA3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B7B02F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95B5E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13.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2FAB8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INNE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928F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4F6C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0D86F0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E523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13.1.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4EB8F" w14:textId="3DB79645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</w:rPr>
              <w:t xml:space="preserve">Magazynowanie elementów oferowanego </w:t>
            </w:r>
            <w:r w:rsidR="00D217DC" w:rsidRPr="00F02D19">
              <w:rPr>
                <w:rFonts w:asciiTheme="minorHAnsi" w:hAnsiTheme="minorHAnsi" w:cstheme="minorHAnsi"/>
              </w:rPr>
              <w:t>sprzętu/</w:t>
            </w:r>
            <w:r w:rsidRPr="00F02D19">
              <w:rPr>
                <w:rFonts w:asciiTheme="minorHAnsi" w:hAnsiTheme="minorHAnsi" w:cstheme="minorHAnsi"/>
              </w:rPr>
              <w:t>systemu w magazynie Wykonawcy do czasu rozpoczęcia instalacji u Zamawiającego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DB6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1AA8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584196" w:rsidRPr="00F02D19" w14:paraId="1AD9FB89" w14:textId="77777777" w:rsidTr="00A9683C">
        <w:trPr>
          <w:trHeight w:val="44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5A3D5" w14:textId="61045FAE" w:rsidR="00584196" w:rsidRPr="00F02D19" w:rsidRDefault="00584196" w:rsidP="00F17594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13.</w:t>
            </w:r>
            <w:r w:rsidR="00F17594" w:rsidRPr="00F02D19">
              <w:rPr>
                <w:rFonts w:asciiTheme="minorHAnsi" w:hAnsiTheme="minorHAnsi" w:cstheme="minorHAnsi"/>
              </w:rPr>
              <w:t>2</w:t>
            </w:r>
            <w:r w:rsidRPr="00F02D1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AF315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 ramach współpracy dot. realizacji umowy Wykonawca  upoważnia.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C11CB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37630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Imię i nazwisko :  ………</w:t>
            </w:r>
          </w:p>
          <w:p w14:paraId="6269BB6B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Tel.:…………………</w:t>
            </w:r>
          </w:p>
          <w:p w14:paraId="0D47E99E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email………………</w:t>
            </w:r>
          </w:p>
        </w:tc>
      </w:tr>
      <w:tr w:rsidR="00A9683C" w:rsidRPr="00F02D19" w14:paraId="1D6D7920" w14:textId="77777777" w:rsidTr="00A9683C">
        <w:trPr>
          <w:trHeight w:val="24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CA4E" w14:textId="4BEC6DF5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14.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7D7B8" w14:textId="48431F21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WARUNKI DOSTAWY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B8F53" w14:textId="77777777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6490E" w14:textId="77777777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</w:p>
        </w:tc>
      </w:tr>
      <w:tr w:rsidR="00A9683C" w:rsidRPr="00F02D19" w14:paraId="2CA3D44B" w14:textId="77777777" w:rsidTr="00A9683C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5E5" w14:textId="2BA91C25" w:rsidR="00A9683C" w:rsidRPr="00F02D19" w:rsidRDefault="00A9683C" w:rsidP="00A968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</w:rPr>
              <w:t>14.1.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474D7" w14:textId="11A98824" w:rsidR="00A9683C" w:rsidRPr="00F02D19" w:rsidRDefault="00A9683C" w:rsidP="00A968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Cs/>
              </w:rPr>
              <w:t>Termin zrealizowania przedmiotu zamówienia (dostawa sprzętu do 20 listopada 2023 roku, instalacja, oraz uruchomienie wraz ze szkoleniem) – do  14 czerwca 2024 roku.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31CFE" w14:textId="7D94FFD2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C21A6" w14:textId="77777777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</w:p>
        </w:tc>
      </w:tr>
    </w:tbl>
    <w:p w14:paraId="3DD4C3F1" w14:textId="1D87D7D6" w:rsidR="001630E0" w:rsidRPr="00F02D19" w:rsidRDefault="001630E0" w:rsidP="00A9683C">
      <w:pPr>
        <w:rPr>
          <w:rFonts w:asciiTheme="minorHAnsi" w:hAnsiTheme="minorHAnsi" w:cstheme="minorHAnsi"/>
        </w:rPr>
      </w:pPr>
    </w:p>
    <w:p w14:paraId="5EE5B94F" w14:textId="77777777" w:rsidR="00B626A1" w:rsidRPr="00F02D19" w:rsidRDefault="00B626A1" w:rsidP="00B626A1">
      <w:pPr>
        <w:ind w:left="4248" w:firstLine="708"/>
        <w:rPr>
          <w:rFonts w:asciiTheme="minorHAnsi" w:hAnsiTheme="minorHAnsi" w:cstheme="minorHAnsi"/>
          <w:i/>
        </w:rPr>
      </w:pPr>
    </w:p>
    <w:p w14:paraId="2E02EDDB" w14:textId="77777777" w:rsidR="00B626A1" w:rsidRPr="00F02D19" w:rsidRDefault="00B626A1" w:rsidP="00B626A1">
      <w:pPr>
        <w:jc w:val="both"/>
        <w:rPr>
          <w:rFonts w:asciiTheme="minorHAnsi" w:eastAsia="Symbol" w:hAnsiTheme="minorHAnsi" w:cstheme="minorHAnsi"/>
          <w:b/>
        </w:rPr>
      </w:pPr>
      <w:r w:rsidRPr="00F02D19">
        <w:rPr>
          <w:rFonts w:asciiTheme="minorHAnsi" w:eastAsia="Symbol" w:hAnsiTheme="minorHAnsi" w:cstheme="minorHAnsi"/>
          <w:b/>
        </w:rPr>
        <w:t xml:space="preserve">*)  Przez „czas reakcji” należy rozumieć czas, w którym </w:t>
      </w:r>
      <w:proofErr w:type="spellStart"/>
      <w:r w:rsidRPr="00F02D19">
        <w:rPr>
          <w:rFonts w:asciiTheme="minorHAnsi" w:eastAsia="Symbol" w:hAnsiTheme="minorHAnsi" w:cstheme="minorHAnsi"/>
          <w:b/>
        </w:rPr>
        <w:t>serwisant</w:t>
      </w:r>
      <w:proofErr w:type="spellEnd"/>
      <w:r w:rsidRPr="00F02D19">
        <w:rPr>
          <w:rFonts w:asciiTheme="minorHAnsi" w:eastAsia="Symbol" w:hAnsiTheme="minorHAnsi" w:cstheme="minorHAnsi"/>
          <w:b/>
        </w:rPr>
        <w:t xml:space="preserve">, po otrzymaniu zgłoszenia, stawi się </w:t>
      </w:r>
      <w:r w:rsidRPr="00F02D19">
        <w:rPr>
          <w:rFonts w:asciiTheme="minorHAnsi" w:eastAsia="Symbol" w:hAnsiTheme="minorHAnsi" w:cstheme="minorHAnsi"/>
          <w:b/>
        </w:rPr>
        <w:br/>
        <w:t>w siedzibie użytkownika i przystąpi do niezwłocznego usunięcia usterek.</w:t>
      </w:r>
    </w:p>
    <w:p w14:paraId="416BC273" w14:textId="77777777" w:rsidR="00B626A1" w:rsidRPr="00F02D19" w:rsidRDefault="00B626A1" w:rsidP="00B626A1">
      <w:pPr>
        <w:jc w:val="both"/>
        <w:rPr>
          <w:rFonts w:asciiTheme="minorHAnsi" w:eastAsia="Symbol" w:hAnsiTheme="minorHAnsi" w:cstheme="minorHAnsi"/>
          <w:b/>
        </w:rPr>
      </w:pPr>
    </w:p>
    <w:p w14:paraId="5E0F9216" w14:textId="77777777" w:rsidR="00B626A1" w:rsidRPr="00F02D19" w:rsidRDefault="00B626A1" w:rsidP="00B626A1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F02D19">
        <w:rPr>
          <w:rFonts w:asciiTheme="minorHAnsi" w:eastAsia="Times New Roman" w:hAnsiTheme="minorHAnsi" w:cstheme="minorHAnsi"/>
          <w:lang w:eastAsia="pl-PL"/>
        </w:rPr>
        <w:t>Składając ofertę Wykonawca oświadcza, że przedstawione powyżej dane są prawdziwe oraz zobowiązuje się w przypadku wygrania przetargu do dostarczenia sprzętu spełniającego wyspecyfikowane parametry.</w:t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</w:p>
    <w:p w14:paraId="16644DCE" w14:textId="77777777" w:rsidR="00B626A1" w:rsidRPr="00F02D19" w:rsidRDefault="00B626A1" w:rsidP="00B626A1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F02D19">
        <w:rPr>
          <w:rFonts w:asciiTheme="minorHAnsi" w:eastAsia="Times New Roman" w:hAnsiTheme="minorHAnsi" w:cstheme="minorHAnsi"/>
          <w:lang w:eastAsia="pl-PL"/>
        </w:rPr>
        <w:t xml:space="preserve">Składając ofertę Wykonawca oświadcza, że nie dokonał, żadnych zmian w treści parametrów zamawianego urządzenia. </w:t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</w:p>
    <w:p w14:paraId="21099C53" w14:textId="77777777" w:rsidR="00B626A1" w:rsidRPr="00F02D19" w:rsidRDefault="00B626A1" w:rsidP="00B626A1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F02D19">
        <w:rPr>
          <w:rFonts w:asciiTheme="minorHAnsi" w:eastAsia="Times New Roman" w:hAnsiTheme="minorHAnsi" w:cstheme="minorHAnsi"/>
          <w:lang w:eastAsia="pl-PL"/>
        </w:rPr>
        <w:t>Nie spełnienie wymaganych parametrów i warunków spowoduje odrzuc</w:t>
      </w:r>
      <w:bookmarkStart w:id="0" w:name="_GoBack"/>
      <w:bookmarkEnd w:id="0"/>
      <w:r w:rsidRPr="00F02D19">
        <w:rPr>
          <w:rFonts w:asciiTheme="minorHAnsi" w:eastAsia="Times New Roman" w:hAnsiTheme="minorHAnsi" w:cstheme="minorHAnsi"/>
          <w:lang w:eastAsia="pl-PL"/>
        </w:rPr>
        <w:t>enie oferty.</w:t>
      </w:r>
    </w:p>
    <w:p w14:paraId="08BED062" w14:textId="77777777" w:rsidR="00B626A1" w:rsidRPr="00F02D19" w:rsidRDefault="00B626A1" w:rsidP="00B626A1">
      <w:pPr>
        <w:rPr>
          <w:rFonts w:asciiTheme="minorHAnsi" w:hAnsiTheme="minorHAnsi" w:cstheme="minorHAnsi"/>
          <w:i/>
        </w:rPr>
      </w:pPr>
    </w:p>
    <w:p w14:paraId="1B4CE3DF" w14:textId="77777777" w:rsidR="00B626A1" w:rsidRPr="00F02D19" w:rsidRDefault="00B626A1" w:rsidP="00B626A1">
      <w:pPr>
        <w:rPr>
          <w:rFonts w:asciiTheme="minorHAnsi" w:hAnsiTheme="minorHAnsi" w:cstheme="minorHAnsi"/>
          <w:i/>
        </w:rPr>
      </w:pPr>
    </w:p>
    <w:p w14:paraId="6FCE9230" w14:textId="77777777" w:rsidR="00B626A1" w:rsidRPr="00F02D19" w:rsidRDefault="00B626A1" w:rsidP="00B626A1">
      <w:pPr>
        <w:rPr>
          <w:rFonts w:asciiTheme="minorHAnsi" w:hAnsiTheme="minorHAnsi" w:cstheme="minorHAnsi"/>
          <w:i/>
        </w:rPr>
      </w:pPr>
    </w:p>
    <w:p w14:paraId="62CB33C5" w14:textId="77777777" w:rsidR="00B626A1" w:rsidRPr="00F02D19" w:rsidRDefault="00B626A1" w:rsidP="00B626A1">
      <w:pPr>
        <w:spacing w:after="22"/>
        <w:rPr>
          <w:rFonts w:asciiTheme="minorHAnsi" w:hAnsiTheme="minorHAnsi" w:cstheme="minorHAnsi"/>
          <w:b/>
        </w:rPr>
      </w:pPr>
      <w:r w:rsidRPr="00F02D19">
        <w:rPr>
          <w:rFonts w:asciiTheme="minorHAnsi" w:hAnsiTheme="minorHAnsi" w:cstheme="minorHAnsi"/>
          <w:b/>
        </w:rPr>
        <w:t>Opis sposobu przyznawania punków za oferowane parametry techniczne podlegające ocenie.</w:t>
      </w:r>
    </w:p>
    <w:p w14:paraId="288E01FB" w14:textId="77777777" w:rsidR="00B626A1" w:rsidRPr="00F02D19" w:rsidRDefault="00B626A1" w:rsidP="00B626A1">
      <w:pPr>
        <w:widowControl w:val="0"/>
        <w:tabs>
          <w:tab w:val="left" w:pos="315"/>
        </w:tabs>
        <w:rPr>
          <w:rFonts w:asciiTheme="minorHAnsi" w:eastAsia="Lucida Sans Unicode" w:hAnsiTheme="minorHAnsi" w:cstheme="minorHAnsi"/>
          <w:b/>
          <w:kern w:val="2"/>
        </w:rPr>
      </w:pPr>
    </w:p>
    <w:p w14:paraId="6AEEC5DC" w14:textId="77777777" w:rsidR="00B626A1" w:rsidRPr="00F02D19" w:rsidRDefault="00B626A1" w:rsidP="00B626A1">
      <w:pPr>
        <w:pStyle w:val="Akapitzlist"/>
        <w:widowControl w:val="0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02D19">
        <w:rPr>
          <w:rFonts w:asciiTheme="minorHAnsi" w:eastAsia="Lucida Sans Unicode" w:hAnsiTheme="minorHAnsi" w:cstheme="minorHAnsi"/>
          <w:kern w:val="2"/>
          <w:sz w:val="20"/>
          <w:szCs w:val="20"/>
        </w:rPr>
        <w:t>Maksymalna, możliwa do uzyskania liczba punktów wynosi: 15 pkt.</w:t>
      </w:r>
    </w:p>
    <w:p w14:paraId="6529744B" w14:textId="77777777" w:rsidR="00B626A1" w:rsidRPr="00F02D19" w:rsidRDefault="00B626A1" w:rsidP="00B626A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02D1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Deklarowane parametry techniczne (dodatkowo punktowane) muszą być udokumentowane w dołączonych do oferty przedmiotowych środkach dowodowych określonych </w:t>
      </w:r>
      <w:r w:rsidRPr="00F02D19">
        <w:rPr>
          <w:rFonts w:asciiTheme="minorHAnsi" w:hAnsiTheme="minorHAnsi" w:cstheme="minorHAnsi"/>
          <w:b/>
          <w:sz w:val="20"/>
          <w:szCs w:val="20"/>
        </w:rPr>
        <w:t>w Rozdz. XV pkt 2) SWZ.</w:t>
      </w:r>
    </w:p>
    <w:p w14:paraId="025F4654" w14:textId="3859B9E0" w:rsidR="00B626A1" w:rsidRPr="00F02D19" w:rsidRDefault="00B626A1" w:rsidP="00B626A1">
      <w:pPr>
        <w:pStyle w:val="Akapitzlist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x-none"/>
        </w:rPr>
      </w:pPr>
      <w:r w:rsidRPr="00F02D19">
        <w:rPr>
          <w:rFonts w:asciiTheme="minorHAnsi" w:eastAsia="Calibri" w:hAnsiTheme="minorHAnsi" w:cstheme="minorHAnsi"/>
          <w:sz w:val="20"/>
          <w:szCs w:val="20"/>
          <w:lang w:eastAsia="en-US"/>
        </w:rPr>
        <w:t>W</w:t>
      </w:r>
      <w:r w:rsidRPr="00F02D1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F02D19">
        <w:rPr>
          <w:rFonts w:asciiTheme="minorHAnsi" w:eastAsia="Calibri" w:hAnsiTheme="minorHAnsi" w:cstheme="minorHAnsi"/>
          <w:sz w:val="20"/>
          <w:szCs w:val="20"/>
          <w:lang w:eastAsia="x-none"/>
        </w:rPr>
        <w:t>przypadku nie podania (nie wypełnienia kolumny) parametrów podlegających ocenie, Zamawiający przyzna punkty na podstawie informacji pozyskanych z załączonych do oferty przedmiotowych środków dowodowych.</w:t>
      </w:r>
      <w:r w:rsidRPr="00F02D1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1C19B945" w14:textId="77777777" w:rsidR="00B626A1" w:rsidRPr="00F02D19" w:rsidRDefault="00B626A1" w:rsidP="00B626A1">
      <w:pPr>
        <w:pStyle w:val="Akapitzlist"/>
        <w:ind w:left="360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F02D19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Uwaga: </w:t>
      </w:r>
      <w:r w:rsidRPr="00F02D19">
        <w:rPr>
          <w:rFonts w:asciiTheme="minorHAnsi" w:eastAsia="Calibri" w:hAnsiTheme="minorHAnsi" w:cstheme="minorHAnsi"/>
          <w:sz w:val="20"/>
          <w:szCs w:val="20"/>
          <w:u w:val="single"/>
          <w:lang w:eastAsia="x-none"/>
        </w:rPr>
        <w:t xml:space="preserve">W przypadku niezłożenia wraz z ofertą przedmiotowych środków dowodowych </w:t>
      </w:r>
      <w:r w:rsidRPr="00F02D19">
        <w:rPr>
          <w:rFonts w:asciiTheme="minorHAnsi" w:hAnsiTheme="minorHAnsi" w:cstheme="minorHAnsi"/>
          <w:sz w:val="20"/>
          <w:szCs w:val="20"/>
          <w:u w:val="single"/>
          <w:lang w:eastAsia="x-none"/>
        </w:rPr>
        <w:t>potwierdzających parametry techniczne (dodatkowo punktowane)</w:t>
      </w:r>
      <w:r w:rsidRPr="00F02D19">
        <w:rPr>
          <w:rFonts w:asciiTheme="minorHAnsi" w:eastAsia="Calibri" w:hAnsiTheme="minorHAnsi" w:cstheme="minorHAnsi"/>
          <w:sz w:val="20"/>
          <w:szCs w:val="20"/>
          <w:u w:val="single"/>
          <w:lang w:eastAsia="x-none"/>
        </w:rPr>
        <w:t>, Zamawiający w takim przypadku przyzna 0 pkt.</w:t>
      </w:r>
      <w:r w:rsidRPr="00F02D1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                   </w:t>
      </w:r>
    </w:p>
    <w:p w14:paraId="21E53AC0" w14:textId="77777777" w:rsidR="00B626A1" w:rsidRPr="00F02D19" w:rsidRDefault="00B626A1" w:rsidP="00B626A1">
      <w:pPr>
        <w:pStyle w:val="Akapitzlist"/>
        <w:numPr>
          <w:ilvl w:val="0"/>
          <w:numId w:val="6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02D19">
        <w:rPr>
          <w:rFonts w:asciiTheme="minorHAnsi" w:eastAsia="Calibri" w:hAnsiTheme="minorHAnsi" w:cstheme="minorHAnsi"/>
          <w:sz w:val="20"/>
          <w:szCs w:val="20"/>
          <w:lang w:eastAsia="en-US"/>
        </w:rPr>
        <w:t>Zaoferowane parametry techniczne podlegające ocenie będą punktowane wg. wskazania w tabeli.</w:t>
      </w:r>
    </w:p>
    <w:p w14:paraId="720BA872" w14:textId="4092A51A" w:rsidR="00B626A1" w:rsidRPr="00F02D19" w:rsidRDefault="00B626A1" w:rsidP="00B626A1">
      <w:pPr>
        <w:pStyle w:val="Akapitzlist"/>
        <w:numPr>
          <w:ilvl w:val="0"/>
          <w:numId w:val="6"/>
        </w:numPr>
        <w:spacing w:after="200"/>
        <w:rPr>
          <w:rFonts w:asciiTheme="minorHAnsi" w:hAnsiTheme="minorHAnsi" w:cstheme="minorHAnsi"/>
          <w:i/>
          <w:iCs/>
          <w:sz w:val="20"/>
          <w:szCs w:val="20"/>
        </w:rPr>
      </w:pPr>
      <w:r w:rsidRPr="00F02D19">
        <w:rPr>
          <w:rFonts w:asciiTheme="minorHAnsi" w:hAnsiTheme="minorHAnsi" w:cstheme="minorHAnsi"/>
          <w:sz w:val="20"/>
          <w:szCs w:val="20"/>
        </w:rPr>
        <w:t xml:space="preserve">Łączna liczba uzyskanych punktów będzie stanowiła podstawę do oceny oferty w kryterium nr 2 – Parametry techniczne, opisanego w SWZ Rozdz. </w:t>
      </w:r>
      <w:r w:rsidRPr="00F02D19">
        <w:rPr>
          <w:rFonts w:asciiTheme="minorHAnsi" w:hAnsiTheme="minorHAnsi" w:cstheme="minorHAnsi"/>
          <w:i/>
          <w:iCs/>
          <w:sz w:val="20"/>
          <w:szCs w:val="20"/>
        </w:rPr>
        <w:t>XXVII KRYTERIA OCENY OFERT.</w:t>
      </w:r>
    </w:p>
    <w:p w14:paraId="444A0F4E" w14:textId="77777777" w:rsidR="00B626A1" w:rsidRPr="009E1550" w:rsidRDefault="00B626A1" w:rsidP="00B626A1">
      <w:pPr>
        <w:jc w:val="both"/>
        <w:rPr>
          <w:rFonts w:ascii="Calibri" w:eastAsia="Symbol" w:hAnsi="Calibri" w:cs="Calibri"/>
          <w:sz w:val="21"/>
          <w:szCs w:val="21"/>
        </w:rPr>
      </w:pPr>
    </w:p>
    <w:p w14:paraId="683A00C5" w14:textId="77777777" w:rsidR="00B626A1" w:rsidRDefault="00B626A1" w:rsidP="00B626A1">
      <w:pPr>
        <w:ind w:left="4248" w:firstLine="708"/>
        <w:rPr>
          <w:rFonts w:asciiTheme="minorHAnsi" w:hAnsiTheme="minorHAnsi" w:cs="Calibri"/>
          <w:i/>
        </w:rPr>
      </w:pPr>
    </w:p>
    <w:p w14:paraId="143C72D1" w14:textId="77777777" w:rsidR="00B626A1" w:rsidRDefault="00B626A1" w:rsidP="00B626A1">
      <w:pPr>
        <w:ind w:left="4248" w:firstLine="708"/>
        <w:rPr>
          <w:rFonts w:asciiTheme="minorHAnsi" w:hAnsiTheme="minorHAnsi" w:cs="Calibri"/>
          <w:i/>
        </w:rPr>
      </w:pPr>
    </w:p>
    <w:p w14:paraId="6E0D68F5" w14:textId="77777777" w:rsidR="00B626A1" w:rsidRDefault="00B626A1" w:rsidP="00B626A1">
      <w:pPr>
        <w:ind w:left="4248" w:firstLine="708"/>
        <w:rPr>
          <w:rFonts w:asciiTheme="minorHAnsi" w:hAnsiTheme="minorHAnsi" w:cs="Calibri"/>
          <w:i/>
        </w:rPr>
      </w:pPr>
    </w:p>
    <w:p w14:paraId="13805F37" w14:textId="77777777" w:rsidR="00B626A1" w:rsidRDefault="00B626A1" w:rsidP="00B626A1">
      <w:pPr>
        <w:ind w:left="4248" w:firstLine="708"/>
        <w:rPr>
          <w:rFonts w:asciiTheme="minorHAnsi" w:hAnsiTheme="minorHAnsi" w:cs="Calibri"/>
          <w:i/>
        </w:rPr>
      </w:pPr>
    </w:p>
    <w:p w14:paraId="3ED17D26" w14:textId="77777777" w:rsidR="00B626A1" w:rsidRPr="0065133F" w:rsidRDefault="00B626A1" w:rsidP="00B626A1">
      <w:pPr>
        <w:ind w:left="4248" w:firstLine="708"/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 xml:space="preserve">…….…….……………………………………….. </w:t>
      </w:r>
    </w:p>
    <w:p w14:paraId="05BAEF2E" w14:textId="77777777" w:rsidR="00B626A1" w:rsidRPr="00A54190" w:rsidRDefault="00B626A1" w:rsidP="00B626A1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A54190">
        <w:rPr>
          <w:rFonts w:asciiTheme="minorHAnsi" w:hAnsiTheme="minorHAnsi" w:cs="Calibri"/>
          <w:i/>
          <w:sz w:val="18"/>
          <w:szCs w:val="18"/>
        </w:rPr>
        <w:tab/>
      </w:r>
    </w:p>
    <w:p w14:paraId="6F76590D" w14:textId="77777777" w:rsidR="00B626A1" w:rsidRPr="001E6F31" w:rsidRDefault="00B626A1" w:rsidP="00B626A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14:paraId="4810A65E" w14:textId="41CB5152" w:rsidR="00B626A1" w:rsidRDefault="00B626A1" w:rsidP="00A9683C"/>
    <w:p w14:paraId="2FFB8338" w14:textId="77777777" w:rsidR="00B626A1" w:rsidRDefault="00B626A1" w:rsidP="00A9683C"/>
    <w:sectPr w:rsidR="00B626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A623" w14:textId="77777777" w:rsidR="00D22C5F" w:rsidRDefault="00D22C5F" w:rsidP="00043B13">
      <w:r>
        <w:separator/>
      </w:r>
    </w:p>
  </w:endnote>
  <w:endnote w:type="continuationSeparator" w:id="0">
    <w:p w14:paraId="579C6555" w14:textId="77777777" w:rsidR="00D22C5F" w:rsidRDefault="00D22C5F" w:rsidP="0004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5057" w14:textId="77777777" w:rsidR="00D22C5F" w:rsidRDefault="00D22C5F" w:rsidP="00043B13">
      <w:r>
        <w:separator/>
      </w:r>
    </w:p>
  </w:footnote>
  <w:footnote w:type="continuationSeparator" w:id="0">
    <w:p w14:paraId="5C35140D" w14:textId="77777777" w:rsidR="00D22C5F" w:rsidRDefault="00D22C5F" w:rsidP="0004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9F10" w14:textId="1CA2CBF2" w:rsidR="00043B13" w:rsidRDefault="00043B13">
    <w:pPr>
      <w:pStyle w:val="Nagwek"/>
    </w:pPr>
    <w:r>
      <w:t>Załącznik nr 2 do SWZ, PN-203/23/KT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487"/>
    <w:multiLevelType w:val="multilevel"/>
    <w:tmpl w:val="AF864E3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425412"/>
    <w:multiLevelType w:val="hybridMultilevel"/>
    <w:tmpl w:val="2F809644"/>
    <w:lvl w:ilvl="0" w:tplc="F33851D0">
      <w:start w:val="4"/>
      <w:numFmt w:val="bullet"/>
      <w:lvlText w:val="-"/>
      <w:lvlJc w:val="left"/>
      <w:pPr>
        <w:ind w:left="1494" w:hanging="360"/>
      </w:pPr>
    </w:lvl>
    <w:lvl w:ilvl="1" w:tplc="F33851D0">
      <w:start w:val="4"/>
      <w:numFmt w:val="bullet"/>
      <w:lvlText w:val="-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1379D"/>
    <w:multiLevelType w:val="hybridMultilevel"/>
    <w:tmpl w:val="B394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27707"/>
    <w:multiLevelType w:val="hybridMultilevel"/>
    <w:tmpl w:val="D474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83165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8181A"/>
    <w:multiLevelType w:val="hybridMultilevel"/>
    <w:tmpl w:val="5ADAF91A"/>
    <w:lvl w:ilvl="0" w:tplc="F7AC1568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06605"/>
    <w:multiLevelType w:val="hybridMultilevel"/>
    <w:tmpl w:val="5096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0"/>
    <w:rsid w:val="00043B13"/>
    <w:rsid w:val="000641DC"/>
    <w:rsid w:val="000771D6"/>
    <w:rsid w:val="000C39ED"/>
    <w:rsid w:val="000C67FD"/>
    <w:rsid w:val="00133C52"/>
    <w:rsid w:val="001630E0"/>
    <w:rsid w:val="00183104"/>
    <w:rsid w:val="0023280D"/>
    <w:rsid w:val="002C63FA"/>
    <w:rsid w:val="00404840"/>
    <w:rsid w:val="004602B9"/>
    <w:rsid w:val="00481F3C"/>
    <w:rsid w:val="00584196"/>
    <w:rsid w:val="005C2DBF"/>
    <w:rsid w:val="00637E24"/>
    <w:rsid w:val="006F36CC"/>
    <w:rsid w:val="007E129C"/>
    <w:rsid w:val="008D3E71"/>
    <w:rsid w:val="00A6646B"/>
    <w:rsid w:val="00A9683C"/>
    <w:rsid w:val="00B626A1"/>
    <w:rsid w:val="00B76109"/>
    <w:rsid w:val="00C6799C"/>
    <w:rsid w:val="00CA6567"/>
    <w:rsid w:val="00CC45D7"/>
    <w:rsid w:val="00CD2DEF"/>
    <w:rsid w:val="00CE2CE7"/>
    <w:rsid w:val="00D217DC"/>
    <w:rsid w:val="00D22C5F"/>
    <w:rsid w:val="00DA6B6D"/>
    <w:rsid w:val="00DF5721"/>
    <w:rsid w:val="00E53567"/>
    <w:rsid w:val="00E81AF1"/>
    <w:rsid w:val="00EC6D3C"/>
    <w:rsid w:val="00F02D19"/>
    <w:rsid w:val="00F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147A5"/>
  <w15:chartTrackingRefBased/>
  <w15:docId w15:val="{3E2D3D74-9881-4B74-8074-2701647E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C6D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C6D3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EC6D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EC6D3C"/>
    <w:rPr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8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840"/>
  </w:style>
  <w:style w:type="character" w:styleId="Odwoaniedokomentarza">
    <w:name w:val="annotation reference"/>
    <w:basedOn w:val="Domylnaczcionkaakapitu"/>
    <w:semiHidden/>
    <w:unhideWhenUsed/>
    <w:rsid w:val="004048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8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3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B13"/>
  </w:style>
  <w:style w:type="paragraph" w:styleId="Stopka">
    <w:name w:val="footer"/>
    <w:basedOn w:val="Normalny"/>
    <w:link w:val="StopkaZnak"/>
    <w:uiPriority w:val="99"/>
    <w:unhideWhenUsed/>
    <w:rsid w:val="00043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B13"/>
  </w:style>
  <w:style w:type="paragraph" w:styleId="Akapitzlist">
    <w:name w:val="List Paragraph"/>
    <w:basedOn w:val="Normalny"/>
    <w:qFormat/>
    <w:rsid w:val="00B626A1"/>
    <w:pPr>
      <w:ind w:left="708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kaz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a@ni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DBB1-E482-49C0-9725-BC98A86A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4000</Words>
  <Characters>24006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Rychlinska</dc:creator>
  <cp:keywords/>
  <dc:description/>
  <cp:lastModifiedBy>Krystyna Terech-Worosz</cp:lastModifiedBy>
  <cp:revision>24</cp:revision>
  <cp:lastPrinted>2023-07-24T06:44:00Z</cp:lastPrinted>
  <dcterms:created xsi:type="dcterms:W3CDTF">2023-07-31T08:50:00Z</dcterms:created>
  <dcterms:modified xsi:type="dcterms:W3CDTF">2023-08-02T08:54:00Z</dcterms:modified>
</cp:coreProperties>
</file>