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BD" w:rsidRDefault="007B5155" w:rsidP="007B5155">
      <w:pPr>
        <w:tabs>
          <w:tab w:val="left" w:pos="6351"/>
        </w:tabs>
        <w:spacing w:line="240" w:lineRule="auto"/>
        <w:ind w:left="284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7B5155" w:rsidRDefault="007B5155" w:rsidP="007B5155">
      <w:pPr>
        <w:tabs>
          <w:tab w:val="left" w:pos="6351"/>
        </w:tabs>
        <w:spacing w:line="240" w:lineRule="auto"/>
        <w:ind w:left="284" w:firstLine="142"/>
        <w:rPr>
          <w:b/>
          <w:sz w:val="18"/>
          <w:szCs w:val="18"/>
        </w:rPr>
      </w:pPr>
    </w:p>
    <w:p w:rsidR="007B5155" w:rsidRPr="00CB092F" w:rsidRDefault="00C17BE5" w:rsidP="00CB092F">
      <w:pPr>
        <w:tabs>
          <w:tab w:val="left" w:pos="6351"/>
        </w:tabs>
        <w:spacing w:line="240" w:lineRule="auto"/>
        <w:ind w:left="284" w:firstLine="142"/>
        <w:jc w:val="center"/>
        <w:rPr>
          <w:b/>
        </w:rPr>
      </w:pPr>
      <w:r>
        <w:rPr>
          <w:b/>
        </w:rPr>
        <w:t>DOSTAWA ODCZYNNIKÓW</w:t>
      </w:r>
      <w:r w:rsidR="004D1F4E">
        <w:rPr>
          <w:b/>
        </w:rPr>
        <w:t xml:space="preserve"> DO RUTYNOWYCH OZNACZEŃ TECHNIKĄ SEKWENCJONOWANIA NASTĘPNEJ GENERACJI (NGS)</w:t>
      </w:r>
    </w:p>
    <w:tbl>
      <w:tblPr>
        <w:tblStyle w:val="Tabela-Siatka"/>
        <w:tblW w:w="15812" w:type="dxa"/>
        <w:tblLayout w:type="fixed"/>
        <w:tblLook w:val="04A0" w:firstRow="1" w:lastRow="0" w:firstColumn="1" w:lastColumn="0" w:noHBand="0" w:noVBand="1"/>
      </w:tblPr>
      <w:tblGrid>
        <w:gridCol w:w="509"/>
        <w:gridCol w:w="1351"/>
        <w:gridCol w:w="2327"/>
        <w:gridCol w:w="1081"/>
        <w:gridCol w:w="1081"/>
        <w:gridCol w:w="1323"/>
        <w:gridCol w:w="1081"/>
        <w:gridCol w:w="1352"/>
        <w:gridCol w:w="1489"/>
        <w:gridCol w:w="1414"/>
        <w:gridCol w:w="1134"/>
        <w:gridCol w:w="1670"/>
      </w:tblGrid>
      <w:tr w:rsidR="00281A73" w:rsidRPr="00837574" w:rsidTr="000C2703">
        <w:trPr>
          <w:trHeight w:val="644"/>
        </w:trPr>
        <w:tc>
          <w:tcPr>
            <w:tcW w:w="509" w:type="dxa"/>
            <w:vAlign w:val="center"/>
          </w:tcPr>
          <w:p w:rsidR="00281A73" w:rsidRPr="00837574" w:rsidRDefault="00281A73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3678" w:type="dxa"/>
            <w:gridSpan w:val="2"/>
            <w:vAlign w:val="center"/>
          </w:tcPr>
          <w:p w:rsidR="00281A73" w:rsidRPr="00837574" w:rsidRDefault="00281A73" w:rsidP="008B282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0C270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wielkość opakowania lub j.m.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0C270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Ilość wymagana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0C270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Nazwa ofero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wanego produktu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0C270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N</w:t>
            </w:r>
            <w:r w:rsidRPr="00281A7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umer katalogowy</w:t>
            </w:r>
          </w:p>
        </w:tc>
        <w:tc>
          <w:tcPr>
            <w:tcW w:w="1352" w:type="dxa"/>
            <w:vAlign w:val="center"/>
          </w:tcPr>
          <w:p w:rsidR="00281A73" w:rsidRPr="00837574" w:rsidRDefault="00281A73" w:rsidP="000C270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Producent oferowanego produktu</w:t>
            </w:r>
          </w:p>
        </w:tc>
        <w:tc>
          <w:tcPr>
            <w:tcW w:w="1489" w:type="dxa"/>
            <w:vAlign w:val="center"/>
          </w:tcPr>
          <w:p w:rsidR="00281A73" w:rsidRPr="00837574" w:rsidRDefault="00281A73" w:rsidP="000C2703">
            <w:pPr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  <w:p w:rsidR="00281A73" w:rsidRPr="00837574" w:rsidRDefault="00281A73" w:rsidP="000C270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14" w:type="dxa"/>
            <w:vAlign w:val="center"/>
          </w:tcPr>
          <w:p w:rsidR="00281A73" w:rsidRPr="00837574" w:rsidRDefault="00281A73" w:rsidP="000C270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281A73" w:rsidRPr="00837574" w:rsidRDefault="00281A73" w:rsidP="000C270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wartość netto                    PLN</w:t>
            </w:r>
          </w:p>
        </w:tc>
        <w:tc>
          <w:tcPr>
            <w:tcW w:w="1134" w:type="dxa"/>
            <w:vAlign w:val="center"/>
          </w:tcPr>
          <w:p w:rsidR="00281A73" w:rsidRPr="00837574" w:rsidRDefault="00281A73" w:rsidP="000C270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670" w:type="dxa"/>
            <w:vAlign w:val="center"/>
          </w:tcPr>
          <w:p w:rsidR="00281A73" w:rsidRPr="00837574" w:rsidRDefault="00281A73" w:rsidP="000C270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37574">
              <w:rPr>
                <w:rFonts w:cstheme="minorHAnsi"/>
                <w:i/>
                <w:sz w:val="18"/>
                <w:szCs w:val="18"/>
              </w:rPr>
              <w:t>wartość brutto                         PLN</w:t>
            </w:r>
          </w:p>
        </w:tc>
      </w:tr>
      <w:tr w:rsidR="00281A73" w:rsidRPr="00837574" w:rsidTr="00281A73">
        <w:trPr>
          <w:trHeight w:val="460"/>
        </w:trPr>
        <w:tc>
          <w:tcPr>
            <w:tcW w:w="509" w:type="dxa"/>
            <w:shd w:val="clear" w:color="auto" w:fill="DEEAF6" w:themeFill="accent1" w:themeFillTint="33"/>
            <w:vAlign w:val="center"/>
          </w:tcPr>
          <w:p w:rsidR="00281A73" w:rsidRDefault="00281A73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81A73" w:rsidRDefault="00281A73">
            <w:pPr>
              <w:jc w:val="center"/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081" w:type="dxa"/>
            <w:shd w:val="clear" w:color="auto" w:fill="DEEAF6" w:themeFill="accent1" w:themeFillTint="33"/>
            <w:vAlign w:val="center"/>
          </w:tcPr>
          <w:p w:rsidR="00281A73" w:rsidRDefault="00281A73">
            <w:pPr>
              <w:jc w:val="center"/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  <w:t>2</w:t>
            </w:r>
          </w:p>
        </w:tc>
        <w:tc>
          <w:tcPr>
            <w:tcW w:w="1081" w:type="dxa"/>
            <w:shd w:val="clear" w:color="auto" w:fill="DEEAF6" w:themeFill="accent1" w:themeFillTint="33"/>
            <w:vAlign w:val="center"/>
          </w:tcPr>
          <w:p w:rsidR="00281A73" w:rsidRDefault="00281A73">
            <w:pPr>
              <w:jc w:val="center"/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:rsidR="00281A73" w:rsidRDefault="00281A73">
            <w:pPr>
              <w:jc w:val="center"/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  <w:t>4</w:t>
            </w:r>
          </w:p>
        </w:tc>
        <w:tc>
          <w:tcPr>
            <w:tcW w:w="1081" w:type="dxa"/>
            <w:shd w:val="clear" w:color="auto" w:fill="DEEAF6" w:themeFill="accent1" w:themeFillTint="33"/>
            <w:vAlign w:val="center"/>
          </w:tcPr>
          <w:p w:rsidR="00281A73" w:rsidRDefault="00281A73" w:rsidP="00281A73">
            <w:pPr>
              <w:jc w:val="center"/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  <w:t>5</w:t>
            </w:r>
          </w:p>
        </w:tc>
        <w:tc>
          <w:tcPr>
            <w:tcW w:w="1352" w:type="dxa"/>
            <w:shd w:val="clear" w:color="auto" w:fill="DEEAF6" w:themeFill="accent1" w:themeFillTint="33"/>
            <w:vAlign w:val="center"/>
          </w:tcPr>
          <w:p w:rsidR="00281A73" w:rsidRDefault="00281A73">
            <w:pPr>
              <w:jc w:val="center"/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  <w:t>6</w:t>
            </w:r>
          </w:p>
        </w:tc>
        <w:tc>
          <w:tcPr>
            <w:tcW w:w="1489" w:type="dxa"/>
            <w:shd w:val="clear" w:color="auto" w:fill="DEEAF6" w:themeFill="accent1" w:themeFillTint="33"/>
            <w:vAlign w:val="center"/>
          </w:tcPr>
          <w:p w:rsidR="00281A73" w:rsidRDefault="00281A73">
            <w:pPr>
              <w:jc w:val="center"/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  <w:t>7</w:t>
            </w:r>
          </w:p>
        </w:tc>
        <w:tc>
          <w:tcPr>
            <w:tcW w:w="1414" w:type="dxa"/>
            <w:shd w:val="clear" w:color="auto" w:fill="DEEAF6" w:themeFill="accent1" w:themeFillTint="33"/>
            <w:vAlign w:val="center"/>
          </w:tcPr>
          <w:p w:rsidR="00281A73" w:rsidRDefault="00281A73">
            <w:pPr>
              <w:jc w:val="center"/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81A73" w:rsidRDefault="00281A73">
            <w:pPr>
              <w:jc w:val="center"/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  <w:t>9</w:t>
            </w:r>
          </w:p>
        </w:tc>
        <w:tc>
          <w:tcPr>
            <w:tcW w:w="1670" w:type="dxa"/>
            <w:shd w:val="clear" w:color="auto" w:fill="DEEAF6" w:themeFill="accent1" w:themeFillTint="33"/>
            <w:vAlign w:val="center"/>
          </w:tcPr>
          <w:p w:rsidR="00281A73" w:rsidRDefault="00281A73">
            <w:pPr>
              <w:jc w:val="center"/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/>
                <w:i/>
                <w:iCs/>
                <w:color w:val="00B0F0"/>
                <w:sz w:val="16"/>
                <w:szCs w:val="16"/>
              </w:rPr>
              <w:t>10</w:t>
            </w:r>
          </w:p>
        </w:tc>
      </w:tr>
      <w:tr w:rsidR="00281A73" w:rsidRPr="00837574" w:rsidTr="00281A73">
        <w:trPr>
          <w:trHeight w:val="1770"/>
        </w:trPr>
        <w:tc>
          <w:tcPr>
            <w:tcW w:w="509" w:type="dxa"/>
            <w:vAlign w:val="center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przygotowywania prób RNA w celu jednoczesnej  identyfikacji fuzji genowych oraz oceny ekspresji dla co najmniej 25 genów powiązanych z rozwojem mięsaków człowieka. Zestaw pozwala na jednoczesne przygotowanie 8 prób w celu ich dalszej analizy w technologii sekwencjonowania przez syntezę (SBS).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/>
              <w:t>Odczynniki dostarczane w formie porcjonowanego liofilizatu umieszczonego w docelowych probówkach PCR.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80D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80DA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3073"/>
        </w:trPr>
        <w:tc>
          <w:tcPr>
            <w:tcW w:w="509" w:type="dxa"/>
            <w:vAlign w:val="center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przygotowywania prób RNA w celu jednoczesnej  identyfikacji fuzji genowych oraz oceny ekspresji dla co najmniej 60 genów powiązanych z rozwojem mięsaków człowieka. Zestaw pozwala na analizę mutacji m.in genów: NTRK1, NTRK2, NTRK3, ALK, RET, ROS1, BRAF, CSF1, ERG, ESR oraz EGRF1, EGFR2 i EGFR3 i MET. Zestaw pozwala na jednoczesne przygotowanie 8 prób w celu ich dalszej analizy w technologii sekwencjonowania przez syntezę (SBS).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/>
              <w:t>Odczynniki dostarczane w formie porcjonowanego liofilizatu umieszczonego w docelowych probówkach PCR.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1769"/>
        </w:trPr>
        <w:tc>
          <w:tcPr>
            <w:tcW w:w="509" w:type="dxa"/>
            <w:vAlign w:val="center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przygotowywania prób RNA w celu jednoczesnej  identyfikacji fuzji genowych oraz oceny ekspresji dla co najmniej 30 genów powiązanych z patogenezą nowotworów płuc i tarczycy. Zestaw pozwala na jednoczesne przygotowanie 8 prób w celu ich dalszej analizy w technologii sekwencjonowania przez syntezę (SBS).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/>
              <w:t>Odczynniki dostarczane w formie porcjonowanego liofilizatu umieszczonego w docelowych probówkach PCR.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2188"/>
        </w:trPr>
        <w:tc>
          <w:tcPr>
            <w:tcW w:w="509" w:type="dxa"/>
            <w:vAlign w:val="center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przygotowania prób DNA w celu analizy sekwencji i identyfikacji mutacji w co najmniej 30 genach powiązanych z patogenezą nowotworów płuc i tarczycy. Zestaw pozwala na jednoczesne przygotowanie 8 prób DNA w celu ich dalszej analizy w technologii sekwencjonowania przez syntezę (SBS).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 w:type="page"/>
              <w:t>Odczynniki dostarczane w formie porcjonowanego liofilizatu umieszczonego w docelowych probówkach PCR.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2413"/>
        </w:trPr>
        <w:tc>
          <w:tcPr>
            <w:tcW w:w="509" w:type="dxa"/>
            <w:vAlign w:val="center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przygotowywania prób RNA w celu jednoczesnej  identyfikacji fuzji genowych oraz oceny ekspresji dla co najmniej 125 genów człowieka uznawanych za powiązane z rozwojem chłoniaków. Zestaw pozwala na jednoczesne przygotowanie 8 prób w celu ich dalszej analizy w technologii sekwencjonowania przez syntezę (SBS).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/>
              <w:t>Odczynniki dostarczane w formie porcjonowanego liofilizatu umieszczonego w docelowych probówkach PCR.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BE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BE69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BE69A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2653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przygotowywania prób RNA w celu jednoczesnej identyfikacji fuzji genowych oraz oceny ekspresji dla co najmniej 15 genów człowieka (m.in. EGFR, NTRK1, NTRK2, NTRK3, ERBB2 i PIK3CA),  które powiązane są z rozwojem nowotworów płuc. Zestaw pozwala na jednoczesne przygotowanie 8 prób w celu ich dalszej analizy w technologii sekwencjonowania przez syntezę (SBS).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/>
              <w:t>Odczynniki dostarczane w formie porcjonowanego liofilizatu umieszczonego w docelowych probówkach PCR.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281A73" w:rsidRPr="00837574" w:rsidRDefault="00281A73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1754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przygotowania preparatów wolnego pozakomórkowego DNA (cfDNA/ctDNA) w celu identyfikacji mutacji w co najmniej 25 genach przyczyniających się do rozwoju nowotorów oraz procesu lekooporności. Zestaw pozwala na jednoczesne przygotowanie 8 prób DNA w celu  ich dalszej analizy w technologii sekwencjonowania przez syntezę (SBS). Minimalna ilość materiału biologicznego wymagana do przeprowadzenia analizy pojedynczej próby nie większa niż 10 ng DNA.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 w:type="page"/>
              <w:t>Odczynniki dostarczane w formie porcjonowanego liofilizatu umieszczonego w docelowych probówkach PCR.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81A73" w:rsidRPr="00837574" w:rsidRDefault="00281A73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2413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przygotowywania prób RNA w celu jednoczesnej identyfikacji fuzji genowych oraz oceny ekspresji dla nie mniej niż 50 genów człowieka uznawanych za powiązane z rozwojem guzów nowotworowych. Zestaw pozwala na jednoczesne przygotowanie 8 prób w celu ich dalszej analizy w technologii sekwencjonowania przez syntezę (SBS).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/>
              <w:t>Odczynniki dostarczane w formie porcjonowanego liofilizatu umieszczonego w docelowych probówkach PCR.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450F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281A73" w:rsidRPr="00837574" w:rsidRDefault="00281A73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2638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przygotowywania prób RNA w celu jednoczesnej identyfikacji fuzji genowych oraz oceny ekspresji dla nie mniej niż 120 genów człowieka uznawanych za powiązane z rozwojem guzów nowotworowych, w tym geny : AKT1, AKT2, AKT3, KIT , MDM2, MYC i RAD51B). Zestaw pozwala na jednoczesne przygotowanie 8 prób w celu ich dalszej analizy w technologii sekwencjonowania przez syntezę (SBS).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/>
              <w:t>Odczynniki dostarczane w formie porcjonowanego liofilizatu umieszczonego w docelowych probówkach PCR.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281A73" w:rsidRPr="00837574" w:rsidRDefault="00281A73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450FB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2188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przygotowania prób DNA w celu identyfikacji mutacji punktowych, insercji/delecji, zmiany liczby kopii w obrębie co najmniej 60 genów powiązanych z patogenezą guzów litych. Zestaw pozwalający na jednoczesne przygotowanie 8 prób DNA w celu ich dalszej analizy w technologii sekwencjonowania przez syntezę (SBS).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 w:type="page"/>
              <w:t>Odczynniki dostarczane w formie porcjonowanego liofilizatu umieszczonego w docelowych probówkach PCR.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1109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678A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przygotowania prób DNA w celu identyfikacji mutacji germinalnych w obrębie regionów kodujących genów BRCA1, BRCA2 oraz PALB2. Zestaw pozwalający na przygotowanie 16 prób DNA w celu ich dalszej analizy w technologii sekwencjonowania przez syntezę (SBS).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/>
              <w:t>Odczynniki dostarczane w formie porcjonowanego liofilizatu umieszczonego w docelowych probówkach PCR.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2638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przygotowania prób DNA w celu identyfikacji mutacji somatycznych w obrębie regionów kodujących genów BRCA1 i BRCA2. Zestaw pozwalający na przygotowanie 16 prób DNA w celu ich dalszej analizy w technologii sekwencjonowania przez syntezę (SBS). Zestaw odczynników zapewniających wydajne przygotowanie bibliotek także z preparatów DNA pozyskanych z tkanek utrwalonych (FFPE).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/>
              <w:t>Odczynniki dostarczane w formie porcjonowanego liofilizatu umieszczonego w docelowych probówkach PCR.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1319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>Zestaw odczynników do oceny jakości i stopnia degradacji DNA izolowanego z materiału utrwalonego (FFPE) przed przygotowaniem bibliotek NGS i służących do identyfikacji mutacji somatycznych i/lub germinalnych. Zestaw pozwala na ocenę do 16 prób.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1319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>Zestaw odczynników do oceny jakości i integralności RNA izolowanego z tkanek utrwalonych (FFPE) przed przygotowaniem bibliotek NGS służących do identyfikacji fuzji genów i mutacji. Zestaw pozwala na ocenę do 16 prób.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2428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przygotowania prób RNA w celu jednoczesnej identyfikacji fuzji genowych, mutacji punktowych oraz oceny poziomu ekspresji dla przynajmniej 180 genów związanych z nowotworami limfatycznymi i szpikowymi. Zestaw pozwala na jednoczesne przygotowanie 8 prób w celu ich dalszej analizy w technologii sekwencjonowania przez syntezę (SBS).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/>
              <w:t>Odczynniki dostarczane w formie porcjonowanego liofilizatu umieszczonego w docelowych probówkach PCR.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659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sz w:val="18"/>
                <w:szCs w:val="18"/>
              </w:rPr>
            </w:pPr>
            <w:r w:rsidRPr="00326D26">
              <w:rPr>
                <w:rFonts w:ascii="Calibri" w:hAnsi="Calibri"/>
                <w:sz w:val="18"/>
                <w:szCs w:val="18"/>
              </w:rPr>
              <w:t xml:space="preserve">Zestaw odczynników do przygotowania prób RNA w celu jednoczesnej identyfikacji fuzji genowych, mutacji punktowych oraz oceny poziomu ekspresji dla przynajmniej 80 genów związanych z rozwojem ostrej białaczki limfoblastycznej. Zestaw pozwalający na jednoczesne przygotowanie 8 prób  w celu ich dalszej analizy w technologii sekwencjonowania przez syntezę (SBS). </w:t>
            </w:r>
            <w:r w:rsidRPr="00326D26">
              <w:rPr>
                <w:rFonts w:ascii="Calibri" w:hAnsi="Calibri"/>
                <w:sz w:val="18"/>
                <w:szCs w:val="18"/>
              </w:rPr>
              <w:br/>
              <w:t>Odczynniki dostarczane w formie porcjonowanego liofilizatu umieszczonego w docelowych probówkach PCR.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2638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37574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przygotowania prób RNA w celu jednoczesnej identyfikacji fuzji genowych, mutacji punktowych oraz oceny poziomu ekspresji dla przynajmniej 80 genów związanych z patogenezą nowotworów szpiku kostnego. Zestaw pozwalający na jednoczesne przygotowanie 8 prób  w celu ich dalszej analizy w technologii sekwencjonowania przez syntezę (SBS).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/>
              <w:t>Odczynniki dostarczane w formie porcjonowanego liofilizatu umieszczonego w docelowych probówkach PCR.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2203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przygotowania prób DNA w celu identyfikacji mutacji w co najmniej 70 genach powiązanych m.in. z nowotworami mielodysplastycznymi i mieloproliferancyjnymi.  Zestaw pozwala na jednoczesne przygotowanie 8 prób DNA w celu ich dalszej analizy w technologii sekwencjonowania przez syntezę (SBS).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 w:type="page"/>
              <w:t>Odczynniki dostarczane w formie porcjonowanego liofilizatu umieszczonego w docelowych probówkach PCR.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2863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 xml:space="preserve">Zestaw odczynników do przygotowania prób DNA w celu identyfikacji mutacji punktowych, insercji/delecji, zmiany liczby kopii w obrębie co najmniej 180 genów powiązanych z patogenezą guzów litych, w tym geny: DICER1, FGFR1, FGFR2, FGFR3, FGFR4, MTOR, RICTOR oraz TERT. Zestaw umożliwiający ocenę sygnatury genomowej MSI. Zestaw pozwalający na jednoczesne przygotowanie 8 prób DNA w celu ich dalszej analizy w technologii sekwencjonowania przez syntezę (SBS). 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/>
              <w:t>Odczynniki dostarczane w formie porcjonowanego liofilizatu umieszczonego w docelowych probówkach PCR.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3508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>Zestaw odczynników do przygotowania prób DNA w celu identyfikacji mutacji w autorskim zestawie 21 genów wskazanych przez Zamawiającego. Lista genów obejmuje sekwencje, w obrębie których mutacje powiązane są z rozwojem nowotworów  ginekologicznych. Zestaw umożliwający ocenę sygnatury genomowej MSI. Odczynniki dostarczane w formacie pozwalającym na przygotowanie 48 prób DNA w celu ich dalszej analizy w technologii sekwencjonowania przez syntezę (SBS). Zestaw umożliwia wykonanie analizy transzami, po 8 prób.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/>
              <w:t>Odczynniki dostarczane w formie porcjonowanego liofilizatu umieszczonego w docelowych probówkach PCR.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3088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21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326D26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>Zestaw odczynników do przygotowania prób DNA w celu identyfikacji mutacji w autorskim zestawie 13 genów wskazanych przez Zamawiającego. Lista genów obejmuje sekwencje, w obrębie których mutacje powiązane są z rozwojem nowotworu endometrium. Zestaw umożliw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t>ający ocenę sygnatury genomowej MSI. Odczynniki dostarczane w formacie pozwalającym na przygotowanie 48 prób DNA w celu ich dalszej analizy w technologii sekwencjonowania przez syntezę (SBS). Zestaw umożliwia wykonanie analizy transzami, po 8 prób.</w:t>
            </w:r>
            <w:r w:rsidRPr="00326D26">
              <w:rPr>
                <w:rFonts w:ascii="Calibri" w:hAnsi="Calibri"/>
                <w:color w:val="000000"/>
                <w:sz w:val="18"/>
                <w:szCs w:val="18"/>
              </w:rPr>
              <w:br w:type="page"/>
              <w:t>Odczynniki dostarczane w formie porcjonowanego liofilizatu umieszczonego w docelowych probówkach PCR.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1754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4D1F4E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D1F4E">
              <w:rPr>
                <w:rFonts w:ascii="Calibri" w:hAnsi="Calibri"/>
                <w:color w:val="000000"/>
                <w:sz w:val="18"/>
                <w:szCs w:val="18"/>
              </w:rPr>
              <w:t xml:space="preserve">Sekwencje znacznikowe i adaptorowe dla </w:t>
            </w: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sekwenatorów Illumina (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sekwenator w posiadaniu Zamawiającego)</w:t>
            </w:r>
            <w:r w:rsidRPr="004D1F4E">
              <w:rPr>
                <w:rFonts w:ascii="Calibri" w:hAnsi="Calibri"/>
                <w:color w:val="000000"/>
                <w:sz w:val="18"/>
                <w:szCs w:val="18"/>
              </w:rPr>
              <w:t xml:space="preserve"> przeznaczone do dwustronnego wyznakowania materiału genetycznego w każdej z prób; sekwencje wymagane do przygotowania bibliotek w technologii Anchored Multiplex PCR. Pula kombinacji znaczników od A1 do A8.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884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4D1F4E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D1F4E">
              <w:rPr>
                <w:rFonts w:ascii="Calibri" w:hAnsi="Calibri"/>
                <w:color w:val="000000"/>
                <w:sz w:val="18"/>
                <w:szCs w:val="18"/>
              </w:rPr>
              <w:t xml:space="preserve">Sekwencje znacznikowe i adaptorowe dla </w:t>
            </w: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sekwenatorów Illumina (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sekwenator w posiadaniu Zamawiającego)</w:t>
            </w:r>
            <w:r w:rsidRPr="004D1F4E">
              <w:rPr>
                <w:rFonts w:ascii="Calibri" w:hAnsi="Calibri"/>
                <w:color w:val="000000"/>
                <w:sz w:val="18"/>
                <w:szCs w:val="18"/>
              </w:rPr>
              <w:t xml:space="preserve"> przeznaczone do dwustronnego wyznakowania materiału genetycznego w każdej z prób; sekwencje wymagane do przygotowania bibliotek w technologii Anchored Multiplex PCR. Pula kombinacji znaczników od A9 do A16.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1769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7F7BB8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 xml:space="preserve">Sekwencje znacznikowe i adaptorowe dla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sekwenatoró</w:t>
            </w: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w Illumina (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sekwenator </w:t>
            </w: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w posiadaniu Zamawiającego) przeznaczone do dwustronnego wyznakowania materiału genetycznego w każdej z prób; sekwencje wymagane do przygotowania bibliotek w technologii Anchored Multiplex PCR. Pula kombinacji znaczników od A17 do A24.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1769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25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7F7BB8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Sekwencje znacznikowe i adaptorowe dla sekwenatorów Illumina (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sekwenator </w:t>
            </w: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w posiadaniu Zamawiającego) przeznaczone do dwustronnego wyznakowania materiału genetycznego w każdej z prób; sekwencje wymagane do przygotowania bibliotek w technologii Anchored Multiplex PCR. Pula kombinacji znaczników od A25 do A32.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1754"/>
        </w:trPr>
        <w:tc>
          <w:tcPr>
            <w:tcW w:w="509" w:type="dxa"/>
            <w:vAlign w:val="center"/>
          </w:tcPr>
          <w:p w:rsidR="00281A73" w:rsidRPr="007F7BB8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BB8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7F7BB8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Sekwencje znacznikowe i adaptorowe dla sekwenatorów Illumina (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sekwenator </w:t>
            </w: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w posiadaniu Zamawiającego) przeznaczone do dwustronnego wyznakowania materiału genetycznego w każdej z prób; sekwencje wymagane do przygotowania bibliotek w technologii Anchored Multiplex PCR. Pula kombinacji znaczników od A33 do A40.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1769"/>
        </w:trPr>
        <w:tc>
          <w:tcPr>
            <w:tcW w:w="509" w:type="dxa"/>
            <w:vAlign w:val="center"/>
          </w:tcPr>
          <w:p w:rsidR="00281A73" w:rsidRPr="007F7BB8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BB8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7F7BB8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Sekwencje znacznikowe i adaptorowe dla sekwenatorow Illumina (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sekwenator </w:t>
            </w: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w posiadaniu Zamawiającego) przeznaczone do dwustronnego wyznakowania materiału genetycznego w każdej z prób; sekwencje wymagane do przygotowania bibliotek w technologii Anchored Multiplex PCR. Pula kombinacji znaczników od A41 do A48.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1544"/>
        </w:trPr>
        <w:tc>
          <w:tcPr>
            <w:tcW w:w="509" w:type="dxa"/>
            <w:vAlign w:val="center"/>
          </w:tcPr>
          <w:p w:rsidR="00281A73" w:rsidRPr="007F7BB8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F7BB8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7F7BB8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Sekwencje znacznikowe i adaptorowe dla sekwenatorów Illumina (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sekwenator </w:t>
            </w: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w posiadaniu Zamawiającego) przeznaczone do dwustronnego wyznakowania materiału genetycznego w każdej z prób; sekwencje wymagane do przygotowania bibliotek w technologii Anchored Multiplex PCR. Pula kombinacji znaczników od A1 do A48.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1754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7F7BB8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Sekwencje znacznikowe i adaptorowe dla sekwenatorów Illumina (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sekwenator </w:t>
            </w: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w posiadaniu Zamawiającego) przeznaczone do dwustronnego wyznakowania materiału genetycznego w każdej z prób; sekwencje wymagane do przygotowania bibliotek w technologii Anchored Multiplex PCR. Pula kombinacji znaczników od B1 do B48.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1769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A73" w:rsidRPr="007F7BB8" w:rsidRDefault="00281A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Sekwencje znacznikowe i adaptorowe dla sekwenatorów Illumina (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sekwenator </w:t>
            </w:r>
            <w:r w:rsidRPr="007F7BB8">
              <w:rPr>
                <w:rFonts w:ascii="Calibri" w:hAnsi="Calibri"/>
                <w:color w:val="000000"/>
                <w:sz w:val="18"/>
                <w:szCs w:val="18"/>
              </w:rPr>
              <w:t>w posiadaniu Zamawiającego) przeznaczone do dwustronnego wyznakowania materiału genetycznego w każdej z prób; sekwencje wymagane do przygotowania bibliotek w technologii Anchored Multiplex PCR. Pula kombinacji znaczników od C1 do C48.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zestaw</w:t>
            </w:r>
          </w:p>
        </w:tc>
        <w:tc>
          <w:tcPr>
            <w:tcW w:w="1081" w:type="dxa"/>
            <w:vAlign w:val="center"/>
          </w:tcPr>
          <w:p w:rsidR="00281A73" w:rsidRPr="00837574" w:rsidRDefault="00281A73" w:rsidP="008033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1323" w:type="dxa"/>
            <w:vAlign w:val="center"/>
          </w:tcPr>
          <w:p w:rsidR="00281A73" w:rsidRPr="00837574" w:rsidRDefault="00281A73" w:rsidP="005B36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5B362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81A73" w:rsidRPr="00837574" w:rsidTr="00281A73">
        <w:trPr>
          <w:trHeight w:val="450"/>
        </w:trPr>
        <w:tc>
          <w:tcPr>
            <w:tcW w:w="509" w:type="dxa"/>
            <w:vAlign w:val="center"/>
          </w:tcPr>
          <w:p w:rsidR="00281A73" w:rsidRPr="00837574" w:rsidRDefault="00281A73" w:rsidP="005B36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80DAB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351" w:type="dxa"/>
            <w:tcBorders>
              <w:right w:val="single" w:sz="8" w:space="0" w:color="auto"/>
            </w:tcBorders>
          </w:tcPr>
          <w:p w:rsidR="00281A73" w:rsidRPr="00880DAB" w:rsidRDefault="00281A73" w:rsidP="00D24616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1A73" w:rsidRDefault="00281A73" w:rsidP="00D24616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80DAB">
              <w:rPr>
                <w:rFonts w:cstheme="minorHAnsi"/>
                <w:b/>
                <w:sz w:val="18"/>
                <w:szCs w:val="18"/>
              </w:rPr>
              <w:t>RAZEM</w:t>
            </w:r>
          </w:p>
          <w:p w:rsidR="00281A73" w:rsidRPr="00880DAB" w:rsidRDefault="00281A73" w:rsidP="00D246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281A73" w:rsidRPr="00837574" w:rsidRDefault="00281A73" w:rsidP="00880D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281A73" w:rsidRPr="00837574" w:rsidRDefault="00281A73" w:rsidP="00880D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281A73" w:rsidRPr="00837574" w:rsidRDefault="00281A73" w:rsidP="00880D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</w:tbl>
    <w:p w:rsidR="00BD6961" w:rsidRDefault="007A0B1D" w:rsidP="00BD6961">
      <w:pPr>
        <w:jc w:val="both"/>
        <w:rPr>
          <w:rFonts w:cstheme="minorHAnsi"/>
          <w:sz w:val="18"/>
          <w:szCs w:val="18"/>
        </w:rPr>
      </w:pPr>
      <w:r w:rsidRPr="007A0B1D">
        <w:rPr>
          <w:rFonts w:cstheme="minorHAnsi"/>
          <w:sz w:val="18"/>
          <w:szCs w:val="18"/>
        </w:rPr>
        <w:t>*Wykonawca dokonuje obliczenia ceny zgodnie ze wskazaniem w kolumnach, rozpoczynając od ceny jednostkowej netto, zaokrągla liczby do dwóch miejsc po przecinku za każdym razem. Podsumowanie kolumny 9 w pozycji 3</w:t>
      </w:r>
      <w:r w:rsidR="00052E8E">
        <w:rPr>
          <w:rFonts w:cstheme="minorHAnsi"/>
          <w:sz w:val="18"/>
          <w:szCs w:val="18"/>
        </w:rPr>
        <w:t>1</w:t>
      </w:r>
      <w:r w:rsidRPr="007A0B1D">
        <w:rPr>
          <w:rFonts w:cstheme="minorHAnsi"/>
          <w:sz w:val="18"/>
          <w:szCs w:val="18"/>
        </w:rPr>
        <w:t xml:space="preserve"> jest ceną oferty. Podana cena jednostkowa musi zawierać wszystkie elementy, o których mowa w SWZ wraz z załącznikami. W</w:t>
      </w:r>
      <w:r w:rsidR="00281A73">
        <w:rPr>
          <w:rFonts w:cstheme="minorHAnsi"/>
          <w:sz w:val="18"/>
          <w:szCs w:val="18"/>
        </w:rPr>
        <w:t>artość netto oraz brutto (kol. 8 i 10</w:t>
      </w:r>
      <w:r w:rsidRPr="007A0B1D">
        <w:rPr>
          <w:rFonts w:cstheme="minorHAnsi"/>
          <w:sz w:val="18"/>
          <w:szCs w:val="18"/>
        </w:rPr>
        <w:t xml:space="preserve"> tabeli)  należy wpisać do formularza ofertowego. Będzie ona stanowiła cenę oferty służącą do porównania i oceny ofert.</w:t>
      </w:r>
    </w:p>
    <w:p w:rsidR="00A422B2" w:rsidRDefault="00A422B2" w:rsidP="00BD6961">
      <w:pPr>
        <w:jc w:val="both"/>
        <w:rPr>
          <w:rFonts w:cstheme="minorHAnsi"/>
          <w:sz w:val="18"/>
          <w:szCs w:val="18"/>
        </w:rPr>
      </w:pPr>
    </w:p>
    <w:p w:rsidR="007C364D" w:rsidRPr="007C364D" w:rsidRDefault="007C364D" w:rsidP="007C364D">
      <w:pPr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UWAGA:</w:t>
      </w:r>
    </w:p>
    <w:p w:rsidR="007C364D" w:rsidRPr="007C364D" w:rsidRDefault="007C364D" w:rsidP="007C364D">
      <w:pPr>
        <w:spacing w:after="0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1. Zamawiającym zaleca przed podpisaniem, zapisanie dokumentu w formacie .pdf</w:t>
      </w:r>
    </w:p>
    <w:p w:rsidR="007C364D" w:rsidRPr="007C364D" w:rsidRDefault="007C364D" w:rsidP="007C364D">
      <w:pPr>
        <w:spacing w:after="0"/>
        <w:ind w:left="142" w:hanging="142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7C364D">
        <w:rPr>
          <w:rFonts w:cstheme="minorHAnsi"/>
          <w:b/>
          <w:bCs/>
          <w:color w:val="FF0000"/>
          <w:sz w:val="20"/>
          <w:szCs w:val="20"/>
        </w:rPr>
        <w:t>2. Dokument musi być opatrzony przez osobę lub osoby uprawnione do reprezentowania wykonawcy, kwalifikowanym podpisem elektronicznym i przekazany Zamawiającemu wraz z dokumentem (-ami) potwierdzającymi prawo do reprezentacji Wykonawcy przez osobę podpisującą ofertę.</w:t>
      </w:r>
    </w:p>
    <w:p w:rsidR="007C364D" w:rsidRPr="00837574" w:rsidRDefault="007C364D" w:rsidP="005B1EAF">
      <w:pPr>
        <w:jc w:val="both"/>
        <w:rPr>
          <w:rFonts w:cstheme="minorHAnsi"/>
          <w:b/>
          <w:bCs/>
          <w:color w:val="FF0000"/>
          <w:sz w:val="18"/>
          <w:szCs w:val="18"/>
        </w:rPr>
      </w:pPr>
    </w:p>
    <w:sectPr w:rsidR="007C364D" w:rsidRPr="00837574" w:rsidSect="00281A73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CF5C09" w16cid:durableId="26E7E873"/>
  <w16cid:commentId w16cid:paraId="33520349" w16cid:durableId="26E7E8E5"/>
  <w16cid:commentId w16cid:paraId="292D91A4" w16cid:durableId="26E7E902"/>
  <w16cid:commentId w16cid:paraId="416E01D7" w16cid:durableId="26E7E90B"/>
  <w16cid:commentId w16cid:paraId="34C4EDAD" w16cid:durableId="26E7E911"/>
  <w16cid:commentId w16cid:paraId="285DEBCF" w16cid:durableId="26E7E878"/>
  <w16cid:commentId w16cid:paraId="5F55DA4E" w16cid:durableId="26E7E87D"/>
  <w16cid:commentId w16cid:paraId="3D814FA7" w16cid:durableId="26E7E87E"/>
  <w16cid:commentId w16cid:paraId="76D1F401" w16cid:durableId="26E7E880"/>
  <w16cid:commentId w16cid:paraId="09F7D53B" w16cid:durableId="26E7E881"/>
  <w16cid:commentId w16cid:paraId="578CB2D3" w16cid:durableId="26E7E882"/>
  <w16cid:commentId w16cid:paraId="049B7A5E" w16cid:durableId="26E7E883"/>
  <w16cid:commentId w16cid:paraId="3341E10A" w16cid:durableId="26E7E884"/>
  <w16cid:commentId w16cid:paraId="3D978B90" w16cid:durableId="26E7E885"/>
  <w16cid:commentId w16cid:paraId="03959727" w16cid:durableId="26E7E886"/>
  <w16cid:commentId w16cid:paraId="7CC142EC" w16cid:durableId="26E7E888"/>
  <w16cid:commentId w16cid:paraId="1A68DAA9" w16cid:durableId="26E7E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90" w:rsidRDefault="00EF3090" w:rsidP="00117835">
      <w:pPr>
        <w:spacing w:after="0" w:line="240" w:lineRule="auto"/>
      </w:pPr>
      <w:r>
        <w:separator/>
      </w:r>
    </w:p>
  </w:endnote>
  <w:endnote w:type="continuationSeparator" w:id="0">
    <w:p w:rsidR="00EF3090" w:rsidRDefault="00EF3090" w:rsidP="0011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296284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39FD" w:rsidRPr="00C777F6" w:rsidRDefault="007239FD">
            <w:pPr>
              <w:pStyle w:val="Stopka"/>
              <w:jc w:val="right"/>
              <w:rPr>
                <w:sz w:val="16"/>
                <w:szCs w:val="16"/>
              </w:rPr>
            </w:pPr>
            <w:r w:rsidRPr="00C777F6">
              <w:rPr>
                <w:sz w:val="16"/>
                <w:szCs w:val="16"/>
              </w:rPr>
              <w:t xml:space="preserve">Strona </w:t>
            </w:r>
            <w:r w:rsidR="003C29C0" w:rsidRPr="00C777F6">
              <w:rPr>
                <w:b/>
                <w:bCs/>
                <w:sz w:val="16"/>
                <w:szCs w:val="16"/>
              </w:rPr>
              <w:fldChar w:fldCharType="begin"/>
            </w:r>
            <w:r w:rsidRPr="00C777F6">
              <w:rPr>
                <w:b/>
                <w:bCs/>
                <w:sz w:val="16"/>
                <w:szCs w:val="16"/>
              </w:rPr>
              <w:instrText>PAGE</w:instrText>
            </w:r>
            <w:r w:rsidR="003C29C0" w:rsidRPr="00C777F6">
              <w:rPr>
                <w:b/>
                <w:bCs/>
                <w:sz w:val="16"/>
                <w:szCs w:val="16"/>
              </w:rPr>
              <w:fldChar w:fldCharType="separate"/>
            </w:r>
            <w:r w:rsidR="000C2703">
              <w:rPr>
                <w:b/>
                <w:bCs/>
                <w:noProof/>
                <w:sz w:val="16"/>
                <w:szCs w:val="16"/>
              </w:rPr>
              <w:t>1</w:t>
            </w:r>
            <w:r w:rsidR="003C29C0" w:rsidRPr="00C777F6">
              <w:rPr>
                <w:b/>
                <w:bCs/>
                <w:sz w:val="16"/>
                <w:szCs w:val="16"/>
              </w:rPr>
              <w:fldChar w:fldCharType="end"/>
            </w:r>
            <w:r w:rsidRPr="00C777F6">
              <w:rPr>
                <w:sz w:val="16"/>
                <w:szCs w:val="16"/>
              </w:rPr>
              <w:t xml:space="preserve"> z </w:t>
            </w:r>
            <w:r w:rsidR="003C29C0" w:rsidRPr="00C777F6">
              <w:rPr>
                <w:b/>
                <w:bCs/>
                <w:sz w:val="16"/>
                <w:szCs w:val="16"/>
              </w:rPr>
              <w:fldChar w:fldCharType="begin"/>
            </w:r>
            <w:r w:rsidRPr="00C777F6">
              <w:rPr>
                <w:b/>
                <w:bCs/>
                <w:sz w:val="16"/>
                <w:szCs w:val="16"/>
              </w:rPr>
              <w:instrText>NUMPAGES</w:instrText>
            </w:r>
            <w:r w:rsidR="003C29C0" w:rsidRPr="00C777F6">
              <w:rPr>
                <w:b/>
                <w:bCs/>
                <w:sz w:val="16"/>
                <w:szCs w:val="16"/>
              </w:rPr>
              <w:fldChar w:fldCharType="separate"/>
            </w:r>
            <w:r w:rsidR="000C2703">
              <w:rPr>
                <w:b/>
                <w:bCs/>
                <w:noProof/>
                <w:sz w:val="16"/>
                <w:szCs w:val="16"/>
              </w:rPr>
              <w:t>9</w:t>
            </w:r>
            <w:r w:rsidR="003C29C0" w:rsidRPr="00C777F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39FD" w:rsidRDefault="00723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90" w:rsidRDefault="00EF3090" w:rsidP="00117835">
      <w:pPr>
        <w:spacing w:after="0" w:line="240" w:lineRule="auto"/>
      </w:pPr>
      <w:r>
        <w:separator/>
      </w:r>
    </w:p>
  </w:footnote>
  <w:footnote w:type="continuationSeparator" w:id="0">
    <w:p w:rsidR="00EF3090" w:rsidRDefault="00EF3090" w:rsidP="0011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FD" w:rsidRDefault="00D379EC" w:rsidP="00B707C3">
    <w:pPr>
      <w:pStyle w:val="Nagwek"/>
      <w:jc w:val="right"/>
    </w:pPr>
    <w:r>
      <w:rPr>
        <w:rFonts w:cstheme="minorHAnsi"/>
        <w:b/>
        <w:sz w:val="20"/>
        <w:szCs w:val="20"/>
      </w:rPr>
      <w:tab/>
      <w:t xml:space="preserve"> Załącznik nr 2 do SWZ, PN-47/23</w:t>
    </w:r>
    <w:r w:rsidR="007239FD" w:rsidRPr="004A4FCD">
      <w:rPr>
        <w:rFonts w:cstheme="minorHAnsi"/>
        <w:b/>
        <w:sz w:val="20"/>
        <w:szCs w:val="20"/>
      </w:rPr>
      <w:t>/MSZ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CAC"/>
    <w:multiLevelType w:val="hybridMultilevel"/>
    <w:tmpl w:val="AE685E16"/>
    <w:lvl w:ilvl="0" w:tplc="0D2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84463"/>
    <w:multiLevelType w:val="hybridMultilevel"/>
    <w:tmpl w:val="DC624860"/>
    <w:lvl w:ilvl="0" w:tplc="8B1AD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C3"/>
    <w:rsid w:val="000000BB"/>
    <w:rsid w:val="00002E88"/>
    <w:rsid w:val="00006220"/>
    <w:rsid w:val="0000626D"/>
    <w:rsid w:val="00015CB8"/>
    <w:rsid w:val="00017A7D"/>
    <w:rsid w:val="000204DB"/>
    <w:rsid w:val="000212D4"/>
    <w:rsid w:val="00021990"/>
    <w:rsid w:val="0002376B"/>
    <w:rsid w:val="000258FB"/>
    <w:rsid w:val="000260B0"/>
    <w:rsid w:val="00026154"/>
    <w:rsid w:val="0003303B"/>
    <w:rsid w:val="0003532E"/>
    <w:rsid w:val="0003625E"/>
    <w:rsid w:val="00037242"/>
    <w:rsid w:val="000405C0"/>
    <w:rsid w:val="000424A7"/>
    <w:rsid w:val="000436F7"/>
    <w:rsid w:val="000438E6"/>
    <w:rsid w:val="00044E49"/>
    <w:rsid w:val="000451CF"/>
    <w:rsid w:val="000457AE"/>
    <w:rsid w:val="00046F3C"/>
    <w:rsid w:val="00052E8E"/>
    <w:rsid w:val="00052F60"/>
    <w:rsid w:val="00053679"/>
    <w:rsid w:val="00055B7B"/>
    <w:rsid w:val="00064887"/>
    <w:rsid w:val="0006604A"/>
    <w:rsid w:val="00066619"/>
    <w:rsid w:val="000667C3"/>
    <w:rsid w:val="000677EE"/>
    <w:rsid w:val="0007061D"/>
    <w:rsid w:val="00070B65"/>
    <w:rsid w:val="0007362C"/>
    <w:rsid w:val="000743A4"/>
    <w:rsid w:val="0007790C"/>
    <w:rsid w:val="00086174"/>
    <w:rsid w:val="000866AA"/>
    <w:rsid w:val="00087137"/>
    <w:rsid w:val="00090910"/>
    <w:rsid w:val="000926E2"/>
    <w:rsid w:val="00092DC1"/>
    <w:rsid w:val="00092FEE"/>
    <w:rsid w:val="00094644"/>
    <w:rsid w:val="00094BBD"/>
    <w:rsid w:val="00095B34"/>
    <w:rsid w:val="00096152"/>
    <w:rsid w:val="0009763D"/>
    <w:rsid w:val="000A06B3"/>
    <w:rsid w:val="000A0ADF"/>
    <w:rsid w:val="000A422E"/>
    <w:rsid w:val="000A515F"/>
    <w:rsid w:val="000A6BCC"/>
    <w:rsid w:val="000B4CA9"/>
    <w:rsid w:val="000B611B"/>
    <w:rsid w:val="000B6D86"/>
    <w:rsid w:val="000B7CAF"/>
    <w:rsid w:val="000C2703"/>
    <w:rsid w:val="000C3FF2"/>
    <w:rsid w:val="000C450D"/>
    <w:rsid w:val="000C48D3"/>
    <w:rsid w:val="000C4EBD"/>
    <w:rsid w:val="000C781B"/>
    <w:rsid w:val="000D000A"/>
    <w:rsid w:val="000D6473"/>
    <w:rsid w:val="000D657C"/>
    <w:rsid w:val="000D6B65"/>
    <w:rsid w:val="000F2941"/>
    <w:rsid w:val="000F2DB7"/>
    <w:rsid w:val="000F43E2"/>
    <w:rsid w:val="000F4DE8"/>
    <w:rsid w:val="000F62D9"/>
    <w:rsid w:val="001026E8"/>
    <w:rsid w:val="00103053"/>
    <w:rsid w:val="001042D5"/>
    <w:rsid w:val="00110D0F"/>
    <w:rsid w:val="0011247F"/>
    <w:rsid w:val="00113E60"/>
    <w:rsid w:val="001154A2"/>
    <w:rsid w:val="0011648E"/>
    <w:rsid w:val="00117835"/>
    <w:rsid w:val="0011794A"/>
    <w:rsid w:val="00120060"/>
    <w:rsid w:val="00120798"/>
    <w:rsid w:val="00123685"/>
    <w:rsid w:val="00124013"/>
    <w:rsid w:val="001241B1"/>
    <w:rsid w:val="00126503"/>
    <w:rsid w:val="00126A57"/>
    <w:rsid w:val="001341E9"/>
    <w:rsid w:val="00135A67"/>
    <w:rsid w:val="001414FD"/>
    <w:rsid w:val="00141985"/>
    <w:rsid w:val="00142A23"/>
    <w:rsid w:val="00142B68"/>
    <w:rsid w:val="00142FB6"/>
    <w:rsid w:val="001440D1"/>
    <w:rsid w:val="00145D9C"/>
    <w:rsid w:val="00146B3D"/>
    <w:rsid w:val="001514E9"/>
    <w:rsid w:val="00152370"/>
    <w:rsid w:val="00153B5B"/>
    <w:rsid w:val="00153F01"/>
    <w:rsid w:val="001549A3"/>
    <w:rsid w:val="00154A72"/>
    <w:rsid w:val="00157061"/>
    <w:rsid w:val="001572B4"/>
    <w:rsid w:val="00174072"/>
    <w:rsid w:val="00174888"/>
    <w:rsid w:val="00174AFC"/>
    <w:rsid w:val="0017509B"/>
    <w:rsid w:val="00175DB2"/>
    <w:rsid w:val="001826D8"/>
    <w:rsid w:val="001846F5"/>
    <w:rsid w:val="00185457"/>
    <w:rsid w:val="001858ED"/>
    <w:rsid w:val="00186018"/>
    <w:rsid w:val="00194791"/>
    <w:rsid w:val="00197EC5"/>
    <w:rsid w:val="001A1A15"/>
    <w:rsid w:val="001A249F"/>
    <w:rsid w:val="001A2DE7"/>
    <w:rsid w:val="001A498E"/>
    <w:rsid w:val="001A6E83"/>
    <w:rsid w:val="001B0D78"/>
    <w:rsid w:val="001C3C60"/>
    <w:rsid w:val="001C46AA"/>
    <w:rsid w:val="001C56B4"/>
    <w:rsid w:val="001C6565"/>
    <w:rsid w:val="001C6730"/>
    <w:rsid w:val="001C78C4"/>
    <w:rsid w:val="001D5794"/>
    <w:rsid w:val="001E1623"/>
    <w:rsid w:val="001E2C67"/>
    <w:rsid w:val="001E3FCC"/>
    <w:rsid w:val="001E5ACA"/>
    <w:rsid w:val="001E7B70"/>
    <w:rsid w:val="001E7D01"/>
    <w:rsid w:val="001F2431"/>
    <w:rsid w:val="001F399D"/>
    <w:rsid w:val="001F4D41"/>
    <w:rsid w:val="00202604"/>
    <w:rsid w:val="00206396"/>
    <w:rsid w:val="002073B4"/>
    <w:rsid w:val="00216ECA"/>
    <w:rsid w:val="00217A93"/>
    <w:rsid w:val="00223B25"/>
    <w:rsid w:val="00223EBB"/>
    <w:rsid w:val="00224C1D"/>
    <w:rsid w:val="00225165"/>
    <w:rsid w:val="00227C66"/>
    <w:rsid w:val="002401FF"/>
    <w:rsid w:val="00244185"/>
    <w:rsid w:val="00250D36"/>
    <w:rsid w:val="0025427C"/>
    <w:rsid w:val="0025465C"/>
    <w:rsid w:val="0025651F"/>
    <w:rsid w:val="00256A8E"/>
    <w:rsid w:val="00260BD2"/>
    <w:rsid w:val="00261CE1"/>
    <w:rsid w:val="002637DC"/>
    <w:rsid w:val="00263911"/>
    <w:rsid w:val="00263B26"/>
    <w:rsid w:val="00264C42"/>
    <w:rsid w:val="00266EBD"/>
    <w:rsid w:val="00266F1D"/>
    <w:rsid w:val="00271F42"/>
    <w:rsid w:val="00273570"/>
    <w:rsid w:val="00274E5F"/>
    <w:rsid w:val="002757A0"/>
    <w:rsid w:val="00275B9A"/>
    <w:rsid w:val="00281A73"/>
    <w:rsid w:val="002857A8"/>
    <w:rsid w:val="002859F4"/>
    <w:rsid w:val="00285E87"/>
    <w:rsid w:val="00287507"/>
    <w:rsid w:val="00287C15"/>
    <w:rsid w:val="0029047D"/>
    <w:rsid w:val="00290DC0"/>
    <w:rsid w:val="00291FD0"/>
    <w:rsid w:val="002923CE"/>
    <w:rsid w:val="002929B4"/>
    <w:rsid w:val="00292A59"/>
    <w:rsid w:val="00292D9D"/>
    <w:rsid w:val="00296FCA"/>
    <w:rsid w:val="0029743B"/>
    <w:rsid w:val="002A06F4"/>
    <w:rsid w:val="002A07D6"/>
    <w:rsid w:val="002A2422"/>
    <w:rsid w:val="002A4042"/>
    <w:rsid w:val="002C1051"/>
    <w:rsid w:val="002C33A4"/>
    <w:rsid w:val="002C59F4"/>
    <w:rsid w:val="002D365F"/>
    <w:rsid w:val="002D4CDE"/>
    <w:rsid w:val="002D4E8C"/>
    <w:rsid w:val="002D56B1"/>
    <w:rsid w:val="002D578A"/>
    <w:rsid w:val="002D6848"/>
    <w:rsid w:val="002D699D"/>
    <w:rsid w:val="002D78BB"/>
    <w:rsid w:val="002E29B2"/>
    <w:rsid w:val="002E4002"/>
    <w:rsid w:val="002E451E"/>
    <w:rsid w:val="002F0322"/>
    <w:rsid w:val="002F06EE"/>
    <w:rsid w:val="002F504C"/>
    <w:rsid w:val="002F7720"/>
    <w:rsid w:val="002F7975"/>
    <w:rsid w:val="003015A1"/>
    <w:rsid w:val="00305E20"/>
    <w:rsid w:val="003074F1"/>
    <w:rsid w:val="0031196C"/>
    <w:rsid w:val="00313A10"/>
    <w:rsid w:val="00315898"/>
    <w:rsid w:val="00317EBB"/>
    <w:rsid w:val="00317F8D"/>
    <w:rsid w:val="003212A1"/>
    <w:rsid w:val="00321592"/>
    <w:rsid w:val="00324011"/>
    <w:rsid w:val="0032638C"/>
    <w:rsid w:val="00326D26"/>
    <w:rsid w:val="00331EE2"/>
    <w:rsid w:val="00331F8B"/>
    <w:rsid w:val="00331FA9"/>
    <w:rsid w:val="00337D9D"/>
    <w:rsid w:val="003401BE"/>
    <w:rsid w:val="00346877"/>
    <w:rsid w:val="00351EE9"/>
    <w:rsid w:val="00353261"/>
    <w:rsid w:val="003540AF"/>
    <w:rsid w:val="00357060"/>
    <w:rsid w:val="0036252A"/>
    <w:rsid w:val="003643FC"/>
    <w:rsid w:val="003652B9"/>
    <w:rsid w:val="00371357"/>
    <w:rsid w:val="00374180"/>
    <w:rsid w:val="00375A46"/>
    <w:rsid w:val="00375BD6"/>
    <w:rsid w:val="00380F2E"/>
    <w:rsid w:val="0038577A"/>
    <w:rsid w:val="0039169E"/>
    <w:rsid w:val="003923B2"/>
    <w:rsid w:val="00396931"/>
    <w:rsid w:val="00396C52"/>
    <w:rsid w:val="003A1869"/>
    <w:rsid w:val="003A18CB"/>
    <w:rsid w:val="003A4E0D"/>
    <w:rsid w:val="003A5F73"/>
    <w:rsid w:val="003A6DF7"/>
    <w:rsid w:val="003B03EA"/>
    <w:rsid w:val="003B282B"/>
    <w:rsid w:val="003B3A6B"/>
    <w:rsid w:val="003B400D"/>
    <w:rsid w:val="003B600D"/>
    <w:rsid w:val="003B6F8E"/>
    <w:rsid w:val="003C0494"/>
    <w:rsid w:val="003C29C0"/>
    <w:rsid w:val="003C5985"/>
    <w:rsid w:val="003C6372"/>
    <w:rsid w:val="003C76D0"/>
    <w:rsid w:val="003D13C0"/>
    <w:rsid w:val="003D42BF"/>
    <w:rsid w:val="003D5806"/>
    <w:rsid w:val="003D6B29"/>
    <w:rsid w:val="003D7806"/>
    <w:rsid w:val="003D7A07"/>
    <w:rsid w:val="003E2B87"/>
    <w:rsid w:val="003E5246"/>
    <w:rsid w:val="003E63E3"/>
    <w:rsid w:val="003E77BD"/>
    <w:rsid w:val="003F053D"/>
    <w:rsid w:val="003F13F9"/>
    <w:rsid w:val="003F2E97"/>
    <w:rsid w:val="003F3E39"/>
    <w:rsid w:val="003F41CF"/>
    <w:rsid w:val="00405EC5"/>
    <w:rsid w:val="00407877"/>
    <w:rsid w:val="004112BE"/>
    <w:rsid w:val="0041529B"/>
    <w:rsid w:val="00416EDD"/>
    <w:rsid w:val="0042195A"/>
    <w:rsid w:val="00425A76"/>
    <w:rsid w:val="004318A9"/>
    <w:rsid w:val="004402B6"/>
    <w:rsid w:val="004409B9"/>
    <w:rsid w:val="00441C30"/>
    <w:rsid w:val="0044212E"/>
    <w:rsid w:val="004455E5"/>
    <w:rsid w:val="004456B8"/>
    <w:rsid w:val="00447018"/>
    <w:rsid w:val="00447B51"/>
    <w:rsid w:val="00450F6A"/>
    <w:rsid w:val="00450FBF"/>
    <w:rsid w:val="004518EC"/>
    <w:rsid w:val="004519CE"/>
    <w:rsid w:val="00455B01"/>
    <w:rsid w:val="004573AC"/>
    <w:rsid w:val="004605DD"/>
    <w:rsid w:val="004636CE"/>
    <w:rsid w:val="00465E48"/>
    <w:rsid w:val="00473F9B"/>
    <w:rsid w:val="0047739D"/>
    <w:rsid w:val="00482BA8"/>
    <w:rsid w:val="00486BEC"/>
    <w:rsid w:val="00486C90"/>
    <w:rsid w:val="00494992"/>
    <w:rsid w:val="004A1693"/>
    <w:rsid w:val="004A22C0"/>
    <w:rsid w:val="004A301D"/>
    <w:rsid w:val="004A3BF7"/>
    <w:rsid w:val="004A67B1"/>
    <w:rsid w:val="004B1439"/>
    <w:rsid w:val="004B2157"/>
    <w:rsid w:val="004B2514"/>
    <w:rsid w:val="004B478C"/>
    <w:rsid w:val="004B4A74"/>
    <w:rsid w:val="004B683A"/>
    <w:rsid w:val="004C249E"/>
    <w:rsid w:val="004C26E1"/>
    <w:rsid w:val="004C3625"/>
    <w:rsid w:val="004C38A2"/>
    <w:rsid w:val="004C6682"/>
    <w:rsid w:val="004D0C9F"/>
    <w:rsid w:val="004D1F4E"/>
    <w:rsid w:val="004D24D1"/>
    <w:rsid w:val="004D2F99"/>
    <w:rsid w:val="004D748D"/>
    <w:rsid w:val="004D7ADE"/>
    <w:rsid w:val="004E1EB0"/>
    <w:rsid w:val="004E5C7E"/>
    <w:rsid w:val="004E637F"/>
    <w:rsid w:val="004F75BA"/>
    <w:rsid w:val="004F7B91"/>
    <w:rsid w:val="00500061"/>
    <w:rsid w:val="005008F9"/>
    <w:rsid w:val="005036A4"/>
    <w:rsid w:val="00510F9A"/>
    <w:rsid w:val="005114BA"/>
    <w:rsid w:val="0051169C"/>
    <w:rsid w:val="00512D13"/>
    <w:rsid w:val="0051401B"/>
    <w:rsid w:val="005157F9"/>
    <w:rsid w:val="005211F2"/>
    <w:rsid w:val="00522107"/>
    <w:rsid w:val="005244CE"/>
    <w:rsid w:val="005245A2"/>
    <w:rsid w:val="00526062"/>
    <w:rsid w:val="005272A4"/>
    <w:rsid w:val="00533F0E"/>
    <w:rsid w:val="0053571D"/>
    <w:rsid w:val="00542CCF"/>
    <w:rsid w:val="0054610F"/>
    <w:rsid w:val="005510E7"/>
    <w:rsid w:val="005531AB"/>
    <w:rsid w:val="005539C6"/>
    <w:rsid w:val="00562E27"/>
    <w:rsid w:val="00563BEA"/>
    <w:rsid w:val="00570130"/>
    <w:rsid w:val="005705F4"/>
    <w:rsid w:val="00572055"/>
    <w:rsid w:val="00575588"/>
    <w:rsid w:val="005843E4"/>
    <w:rsid w:val="005875B0"/>
    <w:rsid w:val="005879CE"/>
    <w:rsid w:val="005918A5"/>
    <w:rsid w:val="00593437"/>
    <w:rsid w:val="005954BB"/>
    <w:rsid w:val="00597A95"/>
    <w:rsid w:val="005A218F"/>
    <w:rsid w:val="005A2A8A"/>
    <w:rsid w:val="005B0BA2"/>
    <w:rsid w:val="005B1EAF"/>
    <w:rsid w:val="005B2937"/>
    <w:rsid w:val="005B3629"/>
    <w:rsid w:val="005B4A1B"/>
    <w:rsid w:val="005B6412"/>
    <w:rsid w:val="005B657B"/>
    <w:rsid w:val="005B662F"/>
    <w:rsid w:val="005C2FAA"/>
    <w:rsid w:val="005C4217"/>
    <w:rsid w:val="005D19C7"/>
    <w:rsid w:val="005D3E30"/>
    <w:rsid w:val="005D6A27"/>
    <w:rsid w:val="005D6B8C"/>
    <w:rsid w:val="005D7274"/>
    <w:rsid w:val="005D7F70"/>
    <w:rsid w:val="005F35FA"/>
    <w:rsid w:val="005F5086"/>
    <w:rsid w:val="005F7097"/>
    <w:rsid w:val="00610C65"/>
    <w:rsid w:val="00614E83"/>
    <w:rsid w:val="0061549E"/>
    <w:rsid w:val="00622E10"/>
    <w:rsid w:val="00624A98"/>
    <w:rsid w:val="00624D45"/>
    <w:rsid w:val="00641B9A"/>
    <w:rsid w:val="006426A5"/>
    <w:rsid w:val="006435A6"/>
    <w:rsid w:val="00644E17"/>
    <w:rsid w:val="0064597B"/>
    <w:rsid w:val="00645C0C"/>
    <w:rsid w:val="006472FD"/>
    <w:rsid w:val="0065634C"/>
    <w:rsid w:val="00661A4F"/>
    <w:rsid w:val="006628E8"/>
    <w:rsid w:val="00665C8F"/>
    <w:rsid w:val="006670F6"/>
    <w:rsid w:val="00682286"/>
    <w:rsid w:val="00683FD3"/>
    <w:rsid w:val="00693D29"/>
    <w:rsid w:val="00695606"/>
    <w:rsid w:val="006A0DCA"/>
    <w:rsid w:val="006A1486"/>
    <w:rsid w:val="006A2DBD"/>
    <w:rsid w:val="006A6322"/>
    <w:rsid w:val="006A6873"/>
    <w:rsid w:val="006A7918"/>
    <w:rsid w:val="006B1F2B"/>
    <w:rsid w:val="006B34A9"/>
    <w:rsid w:val="006B78CA"/>
    <w:rsid w:val="006C3210"/>
    <w:rsid w:val="006C49A4"/>
    <w:rsid w:val="006C5FE1"/>
    <w:rsid w:val="006D010A"/>
    <w:rsid w:val="006D0522"/>
    <w:rsid w:val="006D1235"/>
    <w:rsid w:val="006D2B2C"/>
    <w:rsid w:val="006D2F57"/>
    <w:rsid w:val="006D4B1E"/>
    <w:rsid w:val="006D6F61"/>
    <w:rsid w:val="006E42EF"/>
    <w:rsid w:val="006E63F6"/>
    <w:rsid w:val="006E6F19"/>
    <w:rsid w:val="006F0432"/>
    <w:rsid w:val="006F06AE"/>
    <w:rsid w:val="006F3B77"/>
    <w:rsid w:val="006F3BD1"/>
    <w:rsid w:val="006F4C54"/>
    <w:rsid w:val="006F6250"/>
    <w:rsid w:val="006F67C7"/>
    <w:rsid w:val="00703F9D"/>
    <w:rsid w:val="00704DE1"/>
    <w:rsid w:val="007068A2"/>
    <w:rsid w:val="00706D0D"/>
    <w:rsid w:val="00710E4A"/>
    <w:rsid w:val="00711B72"/>
    <w:rsid w:val="007133E6"/>
    <w:rsid w:val="00713D65"/>
    <w:rsid w:val="00716FE9"/>
    <w:rsid w:val="00717789"/>
    <w:rsid w:val="00721D78"/>
    <w:rsid w:val="00721DF5"/>
    <w:rsid w:val="00722A6C"/>
    <w:rsid w:val="007239FD"/>
    <w:rsid w:val="00724449"/>
    <w:rsid w:val="00730503"/>
    <w:rsid w:val="00730F2C"/>
    <w:rsid w:val="00732BEC"/>
    <w:rsid w:val="007335D1"/>
    <w:rsid w:val="00733B9B"/>
    <w:rsid w:val="0073453C"/>
    <w:rsid w:val="007429DB"/>
    <w:rsid w:val="00744007"/>
    <w:rsid w:val="00744C40"/>
    <w:rsid w:val="00746B4F"/>
    <w:rsid w:val="00751705"/>
    <w:rsid w:val="007523D9"/>
    <w:rsid w:val="00752D8A"/>
    <w:rsid w:val="00753A9C"/>
    <w:rsid w:val="0075410E"/>
    <w:rsid w:val="0076111A"/>
    <w:rsid w:val="00762705"/>
    <w:rsid w:val="007730D6"/>
    <w:rsid w:val="00773F8B"/>
    <w:rsid w:val="007776C2"/>
    <w:rsid w:val="00781DA4"/>
    <w:rsid w:val="0078216F"/>
    <w:rsid w:val="00785031"/>
    <w:rsid w:val="00786F6D"/>
    <w:rsid w:val="00791533"/>
    <w:rsid w:val="00795BCB"/>
    <w:rsid w:val="007A0B1D"/>
    <w:rsid w:val="007A46D4"/>
    <w:rsid w:val="007A6108"/>
    <w:rsid w:val="007A64BE"/>
    <w:rsid w:val="007B3C49"/>
    <w:rsid w:val="007B480B"/>
    <w:rsid w:val="007B5155"/>
    <w:rsid w:val="007C0762"/>
    <w:rsid w:val="007C364D"/>
    <w:rsid w:val="007C3E72"/>
    <w:rsid w:val="007D795F"/>
    <w:rsid w:val="007E0CC1"/>
    <w:rsid w:val="007E290E"/>
    <w:rsid w:val="007E4E9F"/>
    <w:rsid w:val="007E5D71"/>
    <w:rsid w:val="007E72D1"/>
    <w:rsid w:val="007E7A54"/>
    <w:rsid w:val="007F2E5B"/>
    <w:rsid w:val="007F344F"/>
    <w:rsid w:val="007F440C"/>
    <w:rsid w:val="007F5BDA"/>
    <w:rsid w:val="007F62B0"/>
    <w:rsid w:val="007F65B0"/>
    <w:rsid w:val="007F6DA7"/>
    <w:rsid w:val="007F7BB8"/>
    <w:rsid w:val="008014C7"/>
    <w:rsid w:val="008037D0"/>
    <w:rsid w:val="00807E37"/>
    <w:rsid w:val="00811111"/>
    <w:rsid w:val="00812F07"/>
    <w:rsid w:val="008140E0"/>
    <w:rsid w:val="00815D00"/>
    <w:rsid w:val="008163BF"/>
    <w:rsid w:val="008174B4"/>
    <w:rsid w:val="00822D78"/>
    <w:rsid w:val="0082386F"/>
    <w:rsid w:val="008244D0"/>
    <w:rsid w:val="008301A6"/>
    <w:rsid w:val="008365EE"/>
    <w:rsid w:val="00837574"/>
    <w:rsid w:val="008377E8"/>
    <w:rsid w:val="0084129C"/>
    <w:rsid w:val="008422B2"/>
    <w:rsid w:val="008441E3"/>
    <w:rsid w:val="008451C3"/>
    <w:rsid w:val="00846C0A"/>
    <w:rsid w:val="00847714"/>
    <w:rsid w:val="00850752"/>
    <w:rsid w:val="0085230A"/>
    <w:rsid w:val="008536D1"/>
    <w:rsid w:val="00853EBB"/>
    <w:rsid w:val="00857E1B"/>
    <w:rsid w:val="00862B4D"/>
    <w:rsid w:val="00865087"/>
    <w:rsid w:val="00866D68"/>
    <w:rsid w:val="00867E3B"/>
    <w:rsid w:val="008717C5"/>
    <w:rsid w:val="00871ABA"/>
    <w:rsid w:val="00872E4E"/>
    <w:rsid w:val="00877290"/>
    <w:rsid w:val="00877C44"/>
    <w:rsid w:val="00880DAB"/>
    <w:rsid w:val="00881DAE"/>
    <w:rsid w:val="00882672"/>
    <w:rsid w:val="00885AAF"/>
    <w:rsid w:val="00885C71"/>
    <w:rsid w:val="00885D6F"/>
    <w:rsid w:val="00886FA7"/>
    <w:rsid w:val="0089074D"/>
    <w:rsid w:val="00891249"/>
    <w:rsid w:val="008932C5"/>
    <w:rsid w:val="00893E63"/>
    <w:rsid w:val="008A1237"/>
    <w:rsid w:val="008A2208"/>
    <w:rsid w:val="008A3E48"/>
    <w:rsid w:val="008A54A8"/>
    <w:rsid w:val="008B1B53"/>
    <w:rsid w:val="008B2829"/>
    <w:rsid w:val="008B49AE"/>
    <w:rsid w:val="008B4F10"/>
    <w:rsid w:val="008B7E3D"/>
    <w:rsid w:val="008C5960"/>
    <w:rsid w:val="008C6516"/>
    <w:rsid w:val="008D2CDE"/>
    <w:rsid w:val="008E0365"/>
    <w:rsid w:val="008E2441"/>
    <w:rsid w:val="008E48BD"/>
    <w:rsid w:val="008E7A29"/>
    <w:rsid w:val="008F2FF4"/>
    <w:rsid w:val="008F5A00"/>
    <w:rsid w:val="008F7919"/>
    <w:rsid w:val="008F7995"/>
    <w:rsid w:val="00900CCE"/>
    <w:rsid w:val="009015E1"/>
    <w:rsid w:val="00904004"/>
    <w:rsid w:val="00910A74"/>
    <w:rsid w:val="00910A91"/>
    <w:rsid w:val="00912498"/>
    <w:rsid w:val="0091456D"/>
    <w:rsid w:val="00917D8C"/>
    <w:rsid w:val="00917DFC"/>
    <w:rsid w:val="00920A68"/>
    <w:rsid w:val="009219A9"/>
    <w:rsid w:val="00925191"/>
    <w:rsid w:val="009252B7"/>
    <w:rsid w:val="00925534"/>
    <w:rsid w:val="009261E7"/>
    <w:rsid w:val="009267D0"/>
    <w:rsid w:val="00930E07"/>
    <w:rsid w:val="00937288"/>
    <w:rsid w:val="00941283"/>
    <w:rsid w:val="00951AC0"/>
    <w:rsid w:val="009521F7"/>
    <w:rsid w:val="009537BC"/>
    <w:rsid w:val="009558F8"/>
    <w:rsid w:val="009645F7"/>
    <w:rsid w:val="0097527B"/>
    <w:rsid w:val="009755BF"/>
    <w:rsid w:val="00976767"/>
    <w:rsid w:val="009844C0"/>
    <w:rsid w:val="009851B9"/>
    <w:rsid w:val="00987F36"/>
    <w:rsid w:val="009915F3"/>
    <w:rsid w:val="00994F06"/>
    <w:rsid w:val="00995D8A"/>
    <w:rsid w:val="00996811"/>
    <w:rsid w:val="00996961"/>
    <w:rsid w:val="00996ADA"/>
    <w:rsid w:val="009A01EF"/>
    <w:rsid w:val="009A1C5D"/>
    <w:rsid w:val="009A4A40"/>
    <w:rsid w:val="009A6987"/>
    <w:rsid w:val="009B0966"/>
    <w:rsid w:val="009B312C"/>
    <w:rsid w:val="009B5732"/>
    <w:rsid w:val="009B7263"/>
    <w:rsid w:val="009C0429"/>
    <w:rsid w:val="009C1615"/>
    <w:rsid w:val="009D033A"/>
    <w:rsid w:val="009D2994"/>
    <w:rsid w:val="009D44C6"/>
    <w:rsid w:val="009E6E0F"/>
    <w:rsid w:val="009E71AB"/>
    <w:rsid w:val="009F04C2"/>
    <w:rsid w:val="009F0EBD"/>
    <w:rsid w:val="009F0ED0"/>
    <w:rsid w:val="009F1078"/>
    <w:rsid w:val="009F2EEB"/>
    <w:rsid w:val="009F64DB"/>
    <w:rsid w:val="009F6A44"/>
    <w:rsid w:val="00A0198C"/>
    <w:rsid w:val="00A03B01"/>
    <w:rsid w:val="00A03D35"/>
    <w:rsid w:val="00A047C7"/>
    <w:rsid w:val="00A0520A"/>
    <w:rsid w:val="00A0691D"/>
    <w:rsid w:val="00A119D8"/>
    <w:rsid w:val="00A13500"/>
    <w:rsid w:val="00A13561"/>
    <w:rsid w:val="00A16E58"/>
    <w:rsid w:val="00A17DA7"/>
    <w:rsid w:val="00A21F93"/>
    <w:rsid w:val="00A229BD"/>
    <w:rsid w:val="00A238DC"/>
    <w:rsid w:val="00A23B35"/>
    <w:rsid w:val="00A27493"/>
    <w:rsid w:val="00A3167E"/>
    <w:rsid w:val="00A3316F"/>
    <w:rsid w:val="00A40515"/>
    <w:rsid w:val="00A422B2"/>
    <w:rsid w:val="00A427C3"/>
    <w:rsid w:val="00A4384E"/>
    <w:rsid w:val="00A452A1"/>
    <w:rsid w:val="00A46720"/>
    <w:rsid w:val="00A508D9"/>
    <w:rsid w:val="00A50D1B"/>
    <w:rsid w:val="00A51643"/>
    <w:rsid w:val="00A51ACC"/>
    <w:rsid w:val="00A53DA5"/>
    <w:rsid w:val="00A53F6F"/>
    <w:rsid w:val="00A5507F"/>
    <w:rsid w:val="00A55DA8"/>
    <w:rsid w:val="00A55E02"/>
    <w:rsid w:val="00A617E8"/>
    <w:rsid w:val="00A652EE"/>
    <w:rsid w:val="00A65E9A"/>
    <w:rsid w:val="00A664C5"/>
    <w:rsid w:val="00A6709B"/>
    <w:rsid w:val="00A7130C"/>
    <w:rsid w:val="00A71C71"/>
    <w:rsid w:val="00A77A5F"/>
    <w:rsid w:val="00A8693F"/>
    <w:rsid w:val="00A86F50"/>
    <w:rsid w:val="00A87CD7"/>
    <w:rsid w:val="00A906B8"/>
    <w:rsid w:val="00A97609"/>
    <w:rsid w:val="00A97A2F"/>
    <w:rsid w:val="00AA3640"/>
    <w:rsid w:val="00AA5590"/>
    <w:rsid w:val="00AA6743"/>
    <w:rsid w:val="00AA71AF"/>
    <w:rsid w:val="00AB02F2"/>
    <w:rsid w:val="00AB089A"/>
    <w:rsid w:val="00AB115B"/>
    <w:rsid w:val="00AB39E1"/>
    <w:rsid w:val="00AC05C6"/>
    <w:rsid w:val="00AC0DA6"/>
    <w:rsid w:val="00AC0FD9"/>
    <w:rsid w:val="00AC2399"/>
    <w:rsid w:val="00AC242B"/>
    <w:rsid w:val="00AC4969"/>
    <w:rsid w:val="00AC4CB0"/>
    <w:rsid w:val="00AD3452"/>
    <w:rsid w:val="00AD43B2"/>
    <w:rsid w:val="00AE0798"/>
    <w:rsid w:val="00AE147A"/>
    <w:rsid w:val="00AE22D3"/>
    <w:rsid w:val="00AE519C"/>
    <w:rsid w:val="00AE7153"/>
    <w:rsid w:val="00AF242F"/>
    <w:rsid w:val="00AF4BDC"/>
    <w:rsid w:val="00AF688E"/>
    <w:rsid w:val="00AF78AA"/>
    <w:rsid w:val="00B025F0"/>
    <w:rsid w:val="00B03BD6"/>
    <w:rsid w:val="00B07CA4"/>
    <w:rsid w:val="00B10FDB"/>
    <w:rsid w:val="00B11D8B"/>
    <w:rsid w:val="00B12175"/>
    <w:rsid w:val="00B14DC5"/>
    <w:rsid w:val="00B17C2C"/>
    <w:rsid w:val="00B20773"/>
    <w:rsid w:val="00B2251B"/>
    <w:rsid w:val="00B225AA"/>
    <w:rsid w:val="00B22BBD"/>
    <w:rsid w:val="00B263EF"/>
    <w:rsid w:val="00B2673F"/>
    <w:rsid w:val="00B26751"/>
    <w:rsid w:val="00B26D2C"/>
    <w:rsid w:val="00B33EA5"/>
    <w:rsid w:val="00B3459C"/>
    <w:rsid w:val="00B355E8"/>
    <w:rsid w:val="00B371B6"/>
    <w:rsid w:val="00B37BE1"/>
    <w:rsid w:val="00B401CF"/>
    <w:rsid w:val="00B4575A"/>
    <w:rsid w:val="00B461C1"/>
    <w:rsid w:val="00B4678A"/>
    <w:rsid w:val="00B50757"/>
    <w:rsid w:val="00B545D8"/>
    <w:rsid w:val="00B54B32"/>
    <w:rsid w:val="00B61A4D"/>
    <w:rsid w:val="00B6250E"/>
    <w:rsid w:val="00B6793A"/>
    <w:rsid w:val="00B707C3"/>
    <w:rsid w:val="00B70E13"/>
    <w:rsid w:val="00B7263F"/>
    <w:rsid w:val="00B7377B"/>
    <w:rsid w:val="00B75770"/>
    <w:rsid w:val="00B81999"/>
    <w:rsid w:val="00B83B86"/>
    <w:rsid w:val="00B84F73"/>
    <w:rsid w:val="00B874CF"/>
    <w:rsid w:val="00B92B2D"/>
    <w:rsid w:val="00B9531F"/>
    <w:rsid w:val="00B9652E"/>
    <w:rsid w:val="00B96979"/>
    <w:rsid w:val="00BA19AF"/>
    <w:rsid w:val="00BA19F4"/>
    <w:rsid w:val="00BA1CAB"/>
    <w:rsid w:val="00BA5383"/>
    <w:rsid w:val="00BA62F9"/>
    <w:rsid w:val="00BA6D7C"/>
    <w:rsid w:val="00BA72F5"/>
    <w:rsid w:val="00BA7C4C"/>
    <w:rsid w:val="00BB1DC7"/>
    <w:rsid w:val="00BB27F8"/>
    <w:rsid w:val="00BB3AE4"/>
    <w:rsid w:val="00BB4525"/>
    <w:rsid w:val="00BB476F"/>
    <w:rsid w:val="00BC0E0E"/>
    <w:rsid w:val="00BC2BAD"/>
    <w:rsid w:val="00BC4D5E"/>
    <w:rsid w:val="00BC685A"/>
    <w:rsid w:val="00BC745F"/>
    <w:rsid w:val="00BD3043"/>
    <w:rsid w:val="00BD6961"/>
    <w:rsid w:val="00BE12D4"/>
    <w:rsid w:val="00BE388E"/>
    <w:rsid w:val="00BE38DE"/>
    <w:rsid w:val="00BE69A3"/>
    <w:rsid w:val="00BF19AE"/>
    <w:rsid w:val="00C0055E"/>
    <w:rsid w:val="00C00BA5"/>
    <w:rsid w:val="00C01A42"/>
    <w:rsid w:val="00C059F9"/>
    <w:rsid w:val="00C07684"/>
    <w:rsid w:val="00C07A7E"/>
    <w:rsid w:val="00C10B93"/>
    <w:rsid w:val="00C13312"/>
    <w:rsid w:val="00C15E98"/>
    <w:rsid w:val="00C17BE5"/>
    <w:rsid w:val="00C22CFE"/>
    <w:rsid w:val="00C54227"/>
    <w:rsid w:val="00C56F00"/>
    <w:rsid w:val="00C5731A"/>
    <w:rsid w:val="00C57C8D"/>
    <w:rsid w:val="00C6004F"/>
    <w:rsid w:val="00C60265"/>
    <w:rsid w:val="00C60388"/>
    <w:rsid w:val="00C60DFD"/>
    <w:rsid w:val="00C62172"/>
    <w:rsid w:val="00C653E7"/>
    <w:rsid w:val="00C6599B"/>
    <w:rsid w:val="00C74240"/>
    <w:rsid w:val="00C74D55"/>
    <w:rsid w:val="00C75C33"/>
    <w:rsid w:val="00C76D80"/>
    <w:rsid w:val="00C77405"/>
    <w:rsid w:val="00C777F6"/>
    <w:rsid w:val="00C825BF"/>
    <w:rsid w:val="00C829E1"/>
    <w:rsid w:val="00C834A8"/>
    <w:rsid w:val="00C906A7"/>
    <w:rsid w:val="00C907DA"/>
    <w:rsid w:val="00C90988"/>
    <w:rsid w:val="00C916AB"/>
    <w:rsid w:val="00C92268"/>
    <w:rsid w:val="00C9455C"/>
    <w:rsid w:val="00CA1D99"/>
    <w:rsid w:val="00CA4117"/>
    <w:rsid w:val="00CB092F"/>
    <w:rsid w:val="00CB0E89"/>
    <w:rsid w:val="00CB14C8"/>
    <w:rsid w:val="00CB5E10"/>
    <w:rsid w:val="00CC08AE"/>
    <w:rsid w:val="00CC08FF"/>
    <w:rsid w:val="00CC39B6"/>
    <w:rsid w:val="00CC3E70"/>
    <w:rsid w:val="00CC42F6"/>
    <w:rsid w:val="00CC6C1A"/>
    <w:rsid w:val="00CD25C0"/>
    <w:rsid w:val="00CD2D53"/>
    <w:rsid w:val="00CD3B09"/>
    <w:rsid w:val="00CE0C7C"/>
    <w:rsid w:val="00CE1376"/>
    <w:rsid w:val="00CE25B2"/>
    <w:rsid w:val="00CE63C7"/>
    <w:rsid w:val="00CF3861"/>
    <w:rsid w:val="00CF4A77"/>
    <w:rsid w:val="00CF64F8"/>
    <w:rsid w:val="00CF7F69"/>
    <w:rsid w:val="00D01DF1"/>
    <w:rsid w:val="00D0285A"/>
    <w:rsid w:val="00D04388"/>
    <w:rsid w:val="00D05790"/>
    <w:rsid w:val="00D05FE8"/>
    <w:rsid w:val="00D0646E"/>
    <w:rsid w:val="00D0650A"/>
    <w:rsid w:val="00D0679A"/>
    <w:rsid w:val="00D10C1A"/>
    <w:rsid w:val="00D14DA4"/>
    <w:rsid w:val="00D16CE5"/>
    <w:rsid w:val="00D17C9F"/>
    <w:rsid w:val="00D206ED"/>
    <w:rsid w:val="00D220D3"/>
    <w:rsid w:val="00D24616"/>
    <w:rsid w:val="00D26D66"/>
    <w:rsid w:val="00D27316"/>
    <w:rsid w:val="00D301D5"/>
    <w:rsid w:val="00D3409E"/>
    <w:rsid w:val="00D379EC"/>
    <w:rsid w:val="00D37CC7"/>
    <w:rsid w:val="00D45E10"/>
    <w:rsid w:val="00D45F93"/>
    <w:rsid w:val="00D519E6"/>
    <w:rsid w:val="00D5637C"/>
    <w:rsid w:val="00D57ED2"/>
    <w:rsid w:val="00D61285"/>
    <w:rsid w:val="00D61A1D"/>
    <w:rsid w:val="00D63777"/>
    <w:rsid w:val="00D65379"/>
    <w:rsid w:val="00D70844"/>
    <w:rsid w:val="00D71F1C"/>
    <w:rsid w:val="00D73C25"/>
    <w:rsid w:val="00D815F4"/>
    <w:rsid w:val="00D827D8"/>
    <w:rsid w:val="00D86A23"/>
    <w:rsid w:val="00D875E3"/>
    <w:rsid w:val="00DA0707"/>
    <w:rsid w:val="00DA0A87"/>
    <w:rsid w:val="00DA3241"/>
    <w:rsid w:val="00DA5273"/>
    <w:rsid w:val="00DA569D"/>
    <w:rsid w:val="00DB13BD"/>
    <w:rsid w:val="00DB417D"/>
    <w:rsid w:val="00DB4FA8"/>
    <w:rsid w:val="00DB634E"/>
    <w:rsid w:val="00DB6703"/>
    <w:rsid w:val="00DB6B6E"/>
    <w:rsid w:val="00DB6FE2"/>
    <w:rsid w:val="00DB7B56"/>
    <w:rsid w:val="00DC0349"/>
    <w:rsid w:val="00DC1378"/>
    <w:rsid w:val="00DC284E"/>
    <w:rsid w:val="00DC757F"/>
    <w:rsid w:val="00DD45CB"/>
    <w:rsid w:val="00DD6686"/>
    <w:rsid w:val="00DF1679"/>
    <w:rsid w:val="00DF26C4"/>
    <w:rsid w:val="00DF3AB0"/>
    <w:rsid w:val="00DF47C9"/>
    <w:rsid w:val="00DF7E54"/>
    <w:rsid w:val="00E00287"/>
    <w:rsid w:val="00E017C8"/>
    <w:rsid w:val="00E01C4E"/>
    <w:rsid w:val="00E025B0"/>
    <w:rsid w:val="00E03718"/>
    <w:rsid w:val="00E10222"/>
    <w:rsid w:val="00E116C9"/>
    <w:rsid w:val="00E12529"/>
    <w:rsid w:val="00E12CB7"/>
    <w:rsid w:val="00E14DAA"/>
    <w:rsid w:val="00E16B86"/>
    <w:rsid w:val="00E17F93"/>
    <w:rsid w:val="00E20FE7"/>
    <w:rsid w:val="00E21A87"/>
    <w:rsid w:val="00E21AFE"/>
    <w:rsid w:val="00E22CE2"/>
    <w:rsid w:val="00E23CC1"/>
    <w:rsid w:val="00E259CC"/>
    <w:rsid w:val="00E26ACB"/>
    <w:rsid w:val="00E27457"/>
    <w:rsid w:val="00E312A1"/>
    <w:rsid w:val="00E31936"/>
    <w:rsid w:val="00E32129"/>
    <w:rsid w:val="00E33DDF"/>
    <w:rsid w:val="00E3590B"/>
    <w:rsid w:val="00E37B15"/>
    <w:rsid w:val="00E40EF7"/>
    <w:rsid w:val="00E437D3"/>
    <w:rsid w:val="00E43865"/>
    <w:rsid w:val="00E4506C"/>
    <w:rsid w:val="00E57399"/>
    <w:rsid w:val="00E62EAD"/>
    <w:rsid w:val="00E63E31"/>
    <w:rsid w:val="00E64354"/>
    <w:rsid w:val="00E6447F"/>
    <w:rsid w:val="00E66A80"/>
    <w:rsid w:val="00E75581"/>
    <w:rsid w:val="00E77AA2"/>
    <w:rsid w:val="00E803AD"/>
    <w:rsid w:val="00E840FB"/>
    <w:rsid w:val="00E860AD"/>
    <w:rsid w:val="00E90BD6"/>
    <w:rsid w:val="00E91B01"/>
    <w:rsid w:val="00E936DC"/>
    <w:rsid w:val="00EA1675"/>
    <w:rsid w:val="00EA7BFE"/>
    <w:rsid w:val="00EB3575"/>
    <w:rsid w:val="00EB4B2F"/>
    <w:rsid w:val="00EC2747"/>
    <w:rsid w:val="00EC3490"/>
    <w:rsid w:val="00EC43C3"/>
    <w:rsid w:val="00EC5DA4"/>
    <w:rsid w:val="00EC614B"/>
    <w:rsid w:val="00ED1540"/>
    <w:rsid w:val="00ED2251"/>
    <w:rsid w:val="00ED2317"/>
    <w:rsid w:val="00ED28D6"/>
    <w:rsid w:val="00ED4103"/>
    <w:rsid w:val="00ED411A"/>
    <w:rsid w:val="00ED6F70"/>
    <w:rsid w:val="00ED7018"/>
    <w:rsid w:val="00EE240C"/>
    <w:rsid w:val="00EE4E66"/>
    <w:rsid w:val="00EE5C50"/>
    <w:rsid w:val="00EF3090"/>
    <w:rsid w:val="00EF4C74"/>
    <w:rsid w:val="00EF6BB3"/>
    <w:rsid w:val="00F04F0D"/>
    <w:rsid w:val="00F11CB6"/>
    <w:rsid w:val="00F13C28"/>
    <w:rsid w:val="00F17589"/>
    <w:rsid w:val="00F20CB6"/>
    <w:rsid w:val="00F23A55"/>
    <w:rsid w:val="00F240E7"/>
    <w:rsid w:val="00F25949"/>
    <w:rsid w:val="00F27291"/>
    <w:rsid w:val="00F30163"/>
    <w:rsid w:val="00F30E7D"/>
    <w:rsid w:val="00F3580C"/>
    <w:rsid w:val="00F44235"/>
    <w:rsid w:val="00F45299"/>
    <w:rsid w:val="00F46B45"/>
    <w:rsid w:val="00F517EF"/>
    <w:rsid w:val="00F52D73"/>
    <w:rsid w:val="00F52F51"/>
    <w:rsid w:val="00F53DD7"/>
    <w:rsid w:val="00F543B3"/>
    <w:rsid w:val="00F5497C"/>
    <w:rsid w:val="00F55EBD"/>
    <w:rsid w:val="00F60A9B"/>
    <w:rsid w:val="00F61A66"/>
    <w:rsid w:val="00F64515"/>
    <w:rsid w:val="00F65FE6"/>
    <w:rsid w:val="00F6713B"/>
    <w:rsid w:val="00F75284"/>
    <w:rsid w:val="00F776A1"/>
    <w:rsid w:val="00F84B32"/>
    <w:rsid w:val="00F85038"/>
    <w:rsid w:val="00F85C14"/>
    <w:rsid w:val="00F90C66"/>
    <w:rsid w:val="00F90CF1"/>
    <w:rsid w:val="00F9110E"/>
    <w:rsid w:val="00F93D3F"/>
    <w:rsid w:val="00FA07C5"/>
    <w:rsid w:val="00FA32E2"/>
    <w:rsid w:val="00FA39F2"/>
    <w:rsid w:val="00FA3BFD"/>
    <w:rsid w:val="00FB0B15"/>
    <w:rsid w:val="00FB658E"/>
    <w:rsid w:val="00FC1251"/>
    <w:rsid w:val="00FD30E3"/>
    <w:rsid w:val="00FD3460"/>
    <w:rsid w:val="00FD34DF"/>
    <w:rsid w:val="00FD44E3"/>
    <w:rsid w:val="00FD48D9"/>
    <w:rsid w:val="00FD5379"/>
    <w:rsid w:val="00FD688C"/>
    <w:rsid w:val="00FD71C4"/>
    <w:rsid w:val="00FD7ACC"/>
    <w:rsid w:val="00FE3A90"/>
    <w:rsid w:val="00FE48C2"/>
    <w:rsid w:val="00FE497F"/>
    <w:rsid w:val="00FE69B5"/>
    <w:rsid w:val="00FE7879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A1833-EDFA-466C-986D-E6B207EF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835"/>
  </w:style>
  <w:style w:type="paragraph" w:styleId="Stopka">
    <w:name w:val="footer"/>
    <w:basedOn w:val="Normalny"/>
    <w:link w:val="Stopka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835"/>
  </w:style>
  <w:style w:type="paragraph" w:styleId="Tekstdymka">
    <w:name w:val="Balloon Text"/>
    <w:basedOn w:val="Normalny"/>
    <w:link w:val="TekstdymkaZnak"/>
    <w:uiPriority w:val="99"/>
    <w:semiHidden/>
    <w:unhideWhenUsed/>
    <w:rsid w:val="00E6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D99"/>
    <w:pPr>
      <w:ind w:left="720"/>
      <w:contextualSpacing/>
    </w:pPr>
  </w:style>
  <w:style w:type="paragraph" w:customStyle="1" w:styleId="rozdzia">
    <w:name w:val="rozdział"/>
    <w:basedOn w:val="Normalny"/>
    <w:autoRedefine/>
    <w:rsid w:val="00E259C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4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4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00051-AC08-47A7-BA21-6CCF1309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2029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Szymańska2</cp:lastModifiedBy>
  <cp:revision>72</cp:revision>
  <cp:lastPrinted>2022-08-30T06:59:00Z</cp:lastPrinted>
  <dcterms:created xsi:type="dcterms:W3CDTF">2022-10-13T07:59:00Z</dcterms:created>
  <dcterms:modified xsi:type="dcterms:W3CDTF">2023-02-20T09:07:00Z</dcterms:modified>
</cp:coreProperties>
</file>